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0859" w14:textId="77777777" w:rsidR="00936BFE" w:rsidRPr="00110983" w:rsidRDefault="00936BFE" w:rsidP="00936B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РОССИЙСКАЯ ФЕДЕРАЦИЯ</w:t>
      </w:r>
    </w:p>
    <w:p w14:paraId="7CB7085C" w14:textId="77777777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14C89CF2" w14:textId="77777777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6F39BC90" w14:textId="5CF9B69E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2B2E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ОВСКОЕ</w:t>
      </w: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СЕЛЬСКОЕ ПОСЕЛЕНИЕ»</w:t>
      </w:r>
    </w:p>
    <w:p w14:paraId="1503D98D" w14:textId="0A9072CA" w:rsidR="00936BFE" w:rsidRPr="00110983" w:rsidRDefault="00936BFE" w:rsidP="00936BFE">
      <w:pPr>
        <w:spacing w:after="120" w:line="48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АДМИНИСТРАЦИЯ </w:t>
      </w:r>
      <w:r w:rsidR="002B2EF7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ОВСКОГО</w:t>
      </w: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СЕЛЬСКОГО ПОСЕЛЕНИЯ</w:t>
      </w:r>
    </w:p>
    <w:p w14:paraId="4FBDA5CD" w14:textId="77777777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01E89C52" w14:textId="77777777" w:rsidR="00C045BA" w:rsidRDefault="00C045BA"/>
    <w:p w14:paraId="3EC7B1D9" w14:textId="386E4510" w:rsidR="00936BFE" w:rsidRPr="00936BFE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00.00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2024                                 №</w:t>
      </w:r>
      <w:r w:rsidR="007861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00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Солонцовс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кий</w:t>
      </w:r>
    </w:p>
    <w:p w14:paraId="0DFEB55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F7F8678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 Порядка ведения</w:t>
      </w:r>
    </w:p>
    <w:p w14:paraId="5A56AED1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муниципальной долговой книги</w:t>
      </w:r>
    </w:p>
    <w:p w14:paraId="4A7D6044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46E2F076" w14:textId="5A218D1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2B2E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овское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и </w:t>
      </w:r>
    </w:p>
    <w:p w14:paraId="0B2FBDF4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представления информации о</w:t>
      </w:r>
    </w:p>
    <w:p w14:paraId="41970060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долговых обязательствах</w:t>
      </w:r>
    </w:p>
    <w:p w14:paraId="58F62855" w14:textId="0530F518" w:rsidR="00936BFE" w:rsidRPr="00936BFE" w:rsidRDefault="002F52D2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76762D5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2EB5D14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102B2C1A" w14:textId="196D8D2E" w:rsidR="00936BFE" w:rsidRPr="00936BFE" w:rsidRDefault="00936BFE" w:rsidP="00936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соответствии со статьей 121 Бюджетного кодекса Российской Федерации, на основании Устава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поселение» </w:t>
      </w:r>
    </w:p>
    <w:p w14:paraId="63478C9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ПОСТАНОВЛЯЮ:</w:t>
      </w:r>
    </w:p>
    <w:p w14:paraId="4AE9E1C3" w14:textId="68AA846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1. Утвердить Порядок ведения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 и представления информации о долговых обязательствах сельских поселений согласно Приложению.</w:t>
      </w:r>
    </w:p>
    <w:p w14:paraId="0986CC50" w14:textId="2CF1B613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 xml:space="preserve">2. 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Сектору экономики и финансов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обеспечить ведение аналитического учета муниципального долга муниципального образования «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овское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».</w:t>
      </w:r>
    </w:p>
    <w:p w14:paraId="1358BDB5" w14:textId="492FF48F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3. 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Сектору экономики и финансов</w:t>
      </w:r>
      <w:r w:rsidR="00A17E7B"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обеспечить отражение информации из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 w:rsidRP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овское сельское поселение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»  на соответствующих счетах Плана счетов бюджетного учета.</w:t>
      </w:r>
    </w:p>
    <w:p w14:paraId="4E727569" w14:textId="79AB16C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4. Информационный обмен между Финансовым отделом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Администрации Верхнедонского района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и администраци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ей 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сельского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поселени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я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при исполнении настоящего постановления осуществляется в электронной форме с использованием системы электронного документооборота и делопроизводства «Дело» и средств электронной цифровой подписи.</w:t>
      </w:r>
    </w:p>
    <w:p w14:paraId="180F20E0" w14:textId="6C62D43B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5. 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Сектору экономики и финансов</w:t>
      </w:r>
      <w:r w:rsidR="00F4591B"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обеспечить ежемесячное представление информации о долговых обязательствах 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в Финансовый отдел администрации Верхнедонского района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в порядке, утвержденном настоящим постановлением.</w:t>
      </w:r>
    </w:p>
    <w:p w14:paraId="4BF83E4D" w14:textId="72E277B0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6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. Признать утратившими силу постановления Администрации 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сельского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:</w:t>
      </w:r>
    </w:p>
    <w:p w14:paraId="0D7AE94A" w14:textId="19EC2C41" w:rsidR="00936BFE" w:rsidRPr="00936BFE" w:rsidRDefault="00936BFE" w:rsidP="00936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lastRenderedPageBreak/>
        <w:t xml:space="preserve">         от 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0</w:t>
      </w:r>
      <w:r w:rsidR="00D865A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9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</w:t>
      </w:r>
      <w:r w:rsidR="00D865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8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.20</w:t>
      </w:r>
      <w:r w:rsidR="00D865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22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№</w:t>
      </w:r>
      <w:r w:rsidR="00D865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34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«Об утверждении Порядка ведения муниципальной долговой книги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393DE2" w:rsidRP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="00AD5138" w:rsidRP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 представления информации о долговых обязательствах муниципального образования»</w:t>
      </w:r>
    </w:p>
    <w:p w14:paraId="0959FDEE" w14:textId="51D0DE10" w:rsidR="00936BFE" w:rsidRPr="00936BFE" w:rsidRDefault="00936BFE" w:rsidP="00D8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</w:r>
      <w:bookmarkStart w:id="0" w:name="_GoBack"/>
      <w:bookmarkEnd w:id="0"/>
      <w:r w:rsidR="00F4591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Постановление вступает в силу со дня его официального опубликования и применима к </w:t>
      </w:r>
      <w:proofErr w:type="gramStart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правоотношениям</w:t>
      </w:r>
      <w:proofErr w:type="gramEnd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возникшим с 1 января 2024 г.</w:t>
      </w:r>
    </w:p>
    <w:p w14:paraId="5C6F5638" w14:textId="22DC5C91" w:rsidR="00936BFE" w:rsidRPr="00936BFE" w:rsidRDefault="00F4591B" w:rsidP="00936BFE">
      <w:pPr>
        <w:widowControl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="00936BFE" w:rsidRPr="00936BF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оставляю за собой.</w:t>
      </w:r>
    </w:p>
    <w:p w14:paraId="364B9C7A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DBED103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C6507A6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116322F" w14:textId="27DE0822" w:rsidR="00936BFE" w:rsidRPr="00936BFE" w:rsidRDefault="00F4591B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Глава</w:t>
      </w:r>
      <w:r w:rsidR="00936BFE"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Администрации </w:t>
      </w:r>
    </w:p>
    <w:p w14:paraId="4B8FF523" w14:textId="7888AA71" w:rsidR="00936BFE" w:rsidRPr="00936BFE" w:rsidRDefault="002B2EF7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овского</w:t>
      </w:r>
      <w:r w:rsidR="00F4591B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="00BC3AA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="00936BFE"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А.В.Елисеев</w:t>
      </w:r>
      <w:proofErr w:type="spellEnd"/>
    </w:p>
    <w:p w14:paraId="6CBC252B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8EAC5AE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1AE5CC8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92A43D2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57876A1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96BBFD3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5AAEA7A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8F22894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D0BA2F0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2769D9E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B89745E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341F5F1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484F672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7BEF295C" w14:textId="77777777" w:rsid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C14D4FD" w14:textId="77777777" w:rsidR="00BC3AAE" w:rsidRDefault="00BC3AA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9D33751" w14:textId="77777777" w:rsidR="00BC3AAE" w:rsidRPr="00936BFE" w:rsidRDefault="00BC3AA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112A63C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380105B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  <w:t>Постановление вносит</w:t>
      </w:r>
    </w:p>
    <w:p w14:paraId="7EBAF7E7" w14:textId="4F74638B" w:rsidR="00936BFE" w:rsidRPr="00936BFE" w:rsidRDefault="00AD5138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bookmarkStart w:id="1" w:name="Pg2"/>
      <w:bookmarkStart w:id="2" w:name="Pg3"/>
      <w:bookmarkEnd w:id="1"/>
      <w:bookmarkEnd w:id="2"/>
      <w:r w:rsidRPr="00AD5138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  <w:t>Сектор экономики и финансов</w:t>
      </w:r>
    </w:p>
    <w:p w14:paraId="65C5563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</w:pPr>
    </w:p>
    <w:p w14:paraId="5E88B0FA" w14:textId="77777777" w:rsid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77B9FF6A" w14:textId="77777777" w:rsidR="00BC3AAE" w:rsidRDefault="00BC3AA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38768E17" w14:textId="77777777" w:rsidR="00AD5138" w:rsidRDefault="00AD5138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296447A4" w14:textId="77777777" w:rsidR="00AD5138" w:rsidRDefault="00AD5138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5E592966" w14:textId="77777777" w:rsidR="00BC3AAE" w:rsidRDefault="00BC3AA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229BEA64" w14:textId="77777777" w:rsidR="00786197" w:rsidRDefault="0078619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73BEFFB0" w14:textId="77777777" w:rsidR="00786197" w:rsidRDefault="0078619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72C8659E" w14:textId="77777777" w:rsidR="00786197" w:rsidRPr="00936BFE" w:rsidRDefault="0078619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3CFA477A" w14:textId="77777777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Приложение</w:t>
      </w:r>
    </w:p>
    <w:p w14:paraId="6894F94C" w14:textId="77777777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 постановлению </w:t>
      </w:r>
    </w:p>
    <w:p w14:paraId="362CBA9E" w14:textId="77777777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Администрации</w:t>
      </w:r>
    </w:p>
    <w:p w14:paraId="6D00095A" w14:textId="70578594" w:rsidR="00936BFE" w:rsidRPr="00936BFE" w:rsidRDefault="002B2EF7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</w:p>
    <w:p w14:paraId="3573A640" w14:textId="4C07FD53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 </w:t>
      </w:r>
      <w:r w:rsid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00.00.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2024 г. № </w:t>
      </w:r>
      <w:r w:rsid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00</w:t>
      </w:r>
    </w:p>
    <w:p w14:paraId="30BDB619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8FFB68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Порядок </w:t>
      </w:r>
    </w:p>
    <w:p w14:paraId="050AEE0F" w14:textId="3A84996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ведения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и  представления информации о долговых обязательствах 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0F5B56C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E1D7D11" w14:textId="7EECBC1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</w:t>
      </w:r>
      <w:proofErr w:type="gramStart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контроля за структурой и объемом муниципального долга и устанавливает объем информации, порядок её внесения в Долговую книгу, представления</w:t>
      </w:r>
      <w:proofErr w:type="gramEnd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информации о долговых обязательствах сельских поселений и передачи информации о долговых обязательствах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сельское</w:t>
      </w:r>
      <w:proofErr w:type="gramEnd"/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».</w:t>
      </w:r>
    </w:p>
    <w:p w14:paraId="0C53CE6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6229F2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I. Порядок ведения Долговой книги</w:t>
      </w:r>
    </w:p>
    <w:p w14:paraId="7940BBE3" w14:textId="2F190A24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1. Долговая книга – свод информации о долговых обязательствах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2F52D2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.</w:t>
      </w:r>
    </w:p>
    <w:p w14:paraId="4374E50E" w14:textId="13688509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2.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Ведение Долговой книги осуществляется 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сектором экономики и финансов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 соответствии с настоящим Порядком. </w:t>
      </w:r>
    </w:p>
    <w:p w14:paraId="76843202" w14:textId="323004EA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</w:r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Сектор экономики и финансов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14:paraId="487F7475" w14:textId="0AE88F3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Ответственным за ведение Долговой книги является </w:t>
      </w:r>
      <w:r w:rsid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главный специалист</w:t>
      </w:r>
      <w:r w:rsidR="00FD78BC" w:rsidRP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сектор</w:t>
      </w:r>
      <w:r w:rsid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а</w:t>
      </w:r>
      <w:r w:rsidR="00FD78BC" w:rsidRP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экономики и</w:t>
      </w:r>
      <w:r w:rsid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</w:t>
      </w:r>
      <w:r w:rsidR="00FD78BC" w:rsidRP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финансов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CA37E8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Долговая книга ведется в виде электронных реестров (таблиц).</w:t>
      </w:r>
    </w:p>
    <w:p w14:paraId="073ABD1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В Долговую книгу вносятся сведения об объемах долговых обязательств</w:t>
      </w:r>
    </w:p>
    <w:p w14:paraId="7374FB56" w14:textId="2B18CE59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сельское</w:t>
      </w:r>
      <w:proofErr w:type="gramEnd"/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 по видам этих обязательств в соответствии с приложением № 1 к настоящему Порядку:</w:t>
      </w:r>
    </w:p>
    <w:p w14:paraId="69DB063B" w14:textId="2D6F2CD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2.1. Муниципальные ценные бумаги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128AE62B" w14:textId="64DB18F2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2.2. Кредиты, привлеченные от имени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как заемщика от кредитных организаций.</w:t>
      </w:r>
    </w:p>
    <w:p w14:paraId="75ACC633" w14:textId="21C4BF7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2.3. Бюджетные кредиты, привлеченные в  бюджет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из других бюджетов бюджетной системы Российской Федерации.</w:t>
      </w:r>
    </w:p>
    <w:p w14:paraId="003C96C8" w14:textId="6B1F0170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2.4. Муниципальные гарантии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2F711AB3" w14:textId="1B6CD41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2.5. Иные долговые обязательства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».</w:t>
      </w:r>
    </w:p>
    <w:p w14:paraId="211A06A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Учет операций в долговой книге ведется на бумажных и электронных носителях (при наличии возможности). При несоответствии между записями на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lastRenderedPageBreak/>
        <w:t>бумажных носителях и электронных носителях приоритет имеют записи на бумажных носителях.</w:t>
      </w:r>
    </w:p>
    <w:p w14:paraId="7E7E947A" w14:textId="0BC82686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/>
          <w:i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Долговая книга в виде электронных реестров (таблиц) хранится на диске </w:t>
      </w:r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:\ДОЛГОВАЯ КНИГА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-ItalicMT" w:eastAsia="Times New Roman" w:hAnsi="TimesNewRomanPS-ItalicMT" w:cs="TimesNewRomanPS-ItalicMT"/>
          <w:i/>
          <w:iCs/>
          <w:kern w:val="0"/>
          <w:sz w:val="28"/>
          <w:szCs w:val="28"/>
          <w:lang w:eastAsia="ru-RU"/>
          <w14:ligatures w14:val="none"/>
        </w:rPr>
        <w:t>.</w:t>
      </w:r>
    </w:p>
    <w:p w14:paraId="5912FBAA" w14:textId="31DC6E5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Долговая книга на электронном носителе визируется с использованием системы электронного документооборота и делопроизводства «Дело» </w:t>
      </w:r>
      <w:proofErr w:type="gramStart"/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заведующим сектора</w:t>
      </w:r>
      <w:proofErr w:type="gramEnd"/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экономики и 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ф</w:t>
      </w:r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инансов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и подписывается 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главой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 администрации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, после чего распечатывается ежемесячно по состоянию на 1-е число месяца, следующего за отчетным месяцем.</w:t>
      </w:r>
    </w:p>
    <w:p w14:paraId="484D7F99" w14:textId="78731C74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По окончании финансового года долговая книга нумеруется, брошюруется и скрепляется печатью.</w:t>
      </w:r>
    </w:p>
    <w:p w14:paraId="6024FE6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4. 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14:paraId="06418061" w14:textId="358D1A2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5. Информация о муниципальных долговых обязательствах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DE5A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 (за исключением обязательств по муниципальным гарантиям) вносится  в Долговую книгу в срок, не превышающий пяти рабочих дней с момента возникновения соответствующего обязательства.</w:t>
      </w:r>
    </w:p>
    <w:p w14:paraId="19E6C87B" w14:textId="64918594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Информация о долговых обязательствах по муниципальным гарантиям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DE5A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proofErr w:type="gramStart"/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ств пр</w:t>
      </w:r>
      <w:proofErr w:type="gramEnd"/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инципала, обеспеченных муниципальной гарантией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DE5A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</w:t>
      </w:r>
    </w:p>
    <w:p w14:paraId="45A5D5D9" w14:textId="270589D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 xml:space="preserve">6. </w:t>
      </w:r>
      <w:proofErr w:type="gramStart"/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Сектор экономики и финансов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до </w:t>
      </w:r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числа месяца, следующего за отчетным, формирует в электронном виде Отчет о динамике долговых обязательств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в муниципальной долговой книге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по форме согласно приложению </w:t>
      </w:r>
      <w:r w:rsidR="0032075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 настоящему Порядку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и представляет его на согласование 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главе администрации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</w:t>
      </w:r>
      <w:proofErr w:type="gramEnd"/>
    </w:p>
    <w:p w14:paraId="0609C465" w14:textId="10329C5F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7. После утверждения </w:t>
      </w:r>
      <w:r w:rsidR="00B56F53" w:rsidRP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Главой Администрации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B56F53" w:rsidRP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Отчет о динамике долговых обязательств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сельское</w:t>
      </w:r>
      <w:proofErr w:type="gramEnd"/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поселений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поступает </w:t>
      </w:r>
      <w:r w:rsidR="00B56F53" w:rsidRP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главному </w:t>
      </w:r>
      <w:r w:rsidR="003055A9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специалисту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для отражения на соответствующих счетах Плана счетов бюджетного учета.</w:t>
      </w:r>
    </w:p>
    <w:p w14:paraId="3FC01302" w14:textId="4152AD9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8.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 w:rsid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секторе экономики и финансов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.</w:t>
      </w:r>
    </w:p>
    <w:p w14:paraId="46A6160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CA816B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II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Порядок представления информации </w:t>
      </w:r>
    </w:p>
    <w:p w14:paraId="077CFE5F" w14:textId="6EF60CB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о долговых обязательствах </w:t>
      </w:r>
      <w:r w:rsid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Администрацией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61372E7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CFF8984" w14:textId="22AA59EC" w:rsidR="00936BFE" w:rsidRPr="00936BFE" w:rsidRDefault="00936BFE" w:rsidP="00DE5A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Администраци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я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ого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поселения ежемесячно, в срок до 3 числа месяца, следующего за </w:t>
      </w:r>
      <w:proofErr w:type="gramStart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отчетным</w:t>
      </w:r>
      <w:proofErr w:type="gramEnd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формируют Отчет о динамике долговых обязательств в муниципальной долговой книге и обеспечивают его передачу в Финансовый отдел администрации Верхнедонского района по форме согласно приложению 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 настоящему Порядку. </w:t>
      </w:r>
    </w:p>
    <w:p w14:paraId="124B5C75" w14:textId="3204D0F3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</w:r>
    </w:p>
    <w:p w14:paraId="4B4217E1" w14:textId="77777777" w:rsidR="00B56F53" w:rsidRDefault="00B56F53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sectPr w:rsidR="00B56F53" w:rsidSect="001272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AA79FB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lastRenderedPageBreak/>
        <w:t>Приложение № 1</w:t>
      </w:r>
    </w:p>
    <w:p w14:paraId="3BA6ABB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к Порядку ведения муниципальной долговой книги</w:t>
      </w:r>
    </w:p>
    <w:p w14:paraId="041721F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067FC6D2" w14:textId="02D61CA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 и представления</w:t>
      </w:r>
    </w:p>
    <w:p w14:paraId="6EFB2CF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информации о долговых обязательствах</w:t>
      </w:r>
    </w:p>
    <w:p w14:paraId="34F824C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сельских поселений</w:t>
      </w:r>
    </w:p>
    <w:p w14:paraId="2EA75FE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6617D013" w14:textId="415BF46D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Муниципальная долговая книга 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</w:t>
      </w:r>
    </w:p>
    <w:p w14:paraId="3A9665F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6D247EA" w14:textId="0BE56BE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I.  Муниципальные ценные бумаги 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</w:t>
      </w:r>
    </w:p>
    <w:tbl>
      <w:tblPr>
        <w:tblW w:w="12881" w:type="dxa"/>
        <w:tblInd w:w="93" w:type="dxa"/>
        <w:tblLook w:val="04A0" w:firstRow="1" w:lastRow="0" w:firstColumn="1" w:lastColumn="0" w:noHBand="0" w:noVBand="1"/>
      </w:tblPr>
      <w:tblGrid>
        <w:gridCol w:w="2142"/>
        <w:gridCol w:w="742"/>
        <w:gridCol w:w="708"/>
        <w:gridCol w:w="411"/>
        <w:gridCol w:w="723"/>
        <w:gridCol w:w="789"/>
        <w:gridCol w:w="1140"/>
        <w:gridCol w:w="411"/>
        <w:gridCol w:w="637"/>
        <w:gridCol w:w="789"/>
        <w:gridCol w:w="411"/>
        <w:gridCol w:w="600"/>
        <w:gridCol w:w="411"/>
        <w:gridCol w:w="978"/>
        <w:gridCol w:w="600"/>
        <w:gridCol w:w="600"/>
        <w:gridCol w:w="789"/>
      </w:tblGrid>
      <w:tr w:rsidR="00936BFE" w:rsidRPr="00936BFE" w14:paraId="24AFE4B7" w14:textId="77777777" w:rsidTr="00AC364F">
        <w:trPr>
          <w:trHeight w:val="3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2A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F6389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Государственный регистрационный номер  выпуска ценных бумаг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E6A53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Вид ценной бумаги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5E1C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Форма выпуска ценных бумаг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88B56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Регистрационный номер Условий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эмиссии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A3C2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государственной регистрации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Условий эмиссии (изменений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Условия эмиссии)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79D2C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                акта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978CC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00BD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Номинальная стоимость одной ценной бумаги (руб.)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83353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Ограничения на владельцев ценных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бумаг, предусмотренные Условиями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эмиссии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9E670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генерального агента 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E2AF9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депозитария или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регистратора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977E57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организатора торговли   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7ABC2F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Объявленный объем выпуска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(дополнительного выпуска) ценных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бумаг по номинальной стоимости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(руб.)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62DC9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размещения (доразмещения)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ценных бумаг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B641E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размещения ценных бумаг (по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номинальной стоимости) (руб.) 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0C51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Установленная дата выплаты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купонного дохода по каждому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купонному периоду</w:t>
            </w:r>
          </w:p>
        </w:tc>
      </w:tr>
      <w:tr w:rsidR="00936BFE" w:rsidRPr="00936BFE" w14:paraId="659530B7" w14:textId="77777777" w:rsidTr="00AC364F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E6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DB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80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39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D0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ED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0A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FD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F6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16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D2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BD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91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50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60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6E6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F9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</w:tr>
      <w:tr w:rsidR="00936BFE" w:rsidRPr="00936BFE" w14:paraId="1BA64D18" w14:textId="77777777" w:rsidTr="00AC364F">
        <w:trPr>
          <w:trHeight w:val="17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C10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6F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3A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83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36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6B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C1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B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B7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17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262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FE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48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7E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3C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6DA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92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556028EE" w14:textId="77777777" w:rsidTr="00AC364F">
        <w:trPr>
          <w:trHeight w:val="3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5B9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A2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87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523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5D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15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84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08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DE6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03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72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1D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5DF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A2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5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95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64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036FAB0E" w14:textId="77777777" w:rsidTr="00AC364F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DF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4C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7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59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6D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3F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22F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F7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72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68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40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80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B4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59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C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DF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EC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</w:tr>
    </w:tbl>
    <w:p w14:paraId="6E01DD9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8A01D0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tbl>
      <w:tblPr>
        <w:tblW w:w="11334" w:type="dxa"/>
        <w:tblInd w:w="93" w:type="dxa"/>
        <w:tblLook w:val="04A0" w:firstRow="1" w:lastRow="0" w:firstColumn="1" w:lastColumn="0" w:noHBand="0" w:noVBand="1"/>
      </w:tblPr>
      <w:tblGrid>
        <w:gridCol w:w="411"/>
        <w:gridCol w:w="600"/>
        <w:gridCol w:w="600"/>
        <w:gridCol w:w="600"/>
        <w:gridCol w:w="600"/>
        <w:gridCol w:w="600"/>
        <w:gridCol w:w="411"/>
        <w:gridCol w:w="600"/>
        <w:gridCol w:w="600"/>
        <w:gridCol w:w="1167"/>
        <w:gridCol w:w="600"/>
        <w:gridCol w:w="600"/>
        <w:gridCol w:w="789"/>
        <w:gridCol w:w="789"/>
        <w:gridCol w:w="789"/>
        <w:gridCol w:w="789"/>
        <w:gridCol w:w="789"/>
      </w:tblGrid>
      <w:tr w:rsidR="00936BFE" w:rsidRPr="00936BFE" w14:paraId="33A07097" w14:textId="77777777" w:rsidTr="00AC364F">
        <w:trPr>
          <w:trHeight w:val="33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86E14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Процентная ставка купонного дохода     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7D0FB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купонного дохода, подлежащая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выплате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D014A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выплаты купонного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B42CC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Выплаченная сумма купонного дохода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(руб.)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274C7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дисконта, определенная при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размещении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ACB66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дисконта при погашении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(выкупе) ценных бумаг (руб.)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DEC3C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выкупа ценных бумаг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0A20E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выкупа ценных бумаг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номинальной стоимости (руб.)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9E30A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Установленная дата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ценных бумаг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BDBA4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номинальной стоимости ценных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бумаг, подлежащая выплате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установленные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даты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A1264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ценных бумаг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546CA9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ценных бумаг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D5BC7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по выплате купонного дохода за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каждый купонный период (руб.)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AB3BD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по погашению номинальной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стоимости ценных бумаг (руб.)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D23FD4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по исполнению обязательств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ценным бумагам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B75F0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Номинальная сумма долга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государственным ценным бумагам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валюте обязательства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C5AD9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Номинальная сумма долга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государственным ценным бумагам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(руб.)</w:t>
            </w:r>
          </w:p>
        </w:tc>
      </w:tr>
      <w:tr w:rsidR="00936BFE" w:rsidRPr="00936BFE" w14:paraId="022DA354" w14:textId="77777777" w:rsidTr="00AC364F">
        <w:trPr>
          <w:trHeight w:val="28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D5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30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77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19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F6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07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71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22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DA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33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96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0C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36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D69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0E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DF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2A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</w:tr>
      <w:tr w:rsidR="00936BFE" w:rsidRPr="00936BFE" w14:paraId="48EC9598" w14:textId="77777777" w:rsidTr="00AC364F">
        <w:trPr>
          <w:trHeight w:val="25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9C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2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68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09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A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A7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96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88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9E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3B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E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1E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21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24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0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C0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85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36BFE" w:rsidRPr="00936BFE" w14:paraId="51562638" w14:textId="77777777" w:rsidTr="00AC364F">
        <w:trPr>
          <w:trHeight w:val="37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46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B6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4D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F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35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47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DB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60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B6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69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4B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2A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FF5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C4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20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95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8C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36BFE" w:rsidRPr="00936BFE" w14:paraId="10C6CF99" w14:textId="77777777" w:rsidTr="00AC364F">
        <w:trPr>
          <w:trHeight w:val="28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2F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8A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04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877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19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B3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D3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DBA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D2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D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D1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DB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97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31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9E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86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D5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</w:tr>
    </w:tbl>
    <w:p w14:paraId="3616EC09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869EBB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2857CA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560C58C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1.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государственный регистрационный номер, присвоенный эмитентом выпуску ценных бумаг субъекта Российской Федерации (далее –ценные бумаги) в</w:t>
      </w:r>
    </w:p>
    <w:p w14:paraId="32B6AE0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соответствии с Порядком формирования государственного регистрационного номера, присваиваемого выпускам ценных бумаг, утвержденным приказом Минфина</w:t>
      </w:r>
    </w:p>
    <w:p w14:paraId="253F03F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России от 21 января 1999 г. № 2н.</w:t>
      </w:r>
    </w:p>
    <w:p w14:paraId="7D87976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55C95776" w14:textId="02D8DE73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регистрационный номер Условий эмиссии и обращения муниципальных ценных бумаг 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»</w:t>
      </w:r>
    </w:p>
    <w:p w14:paraId="282D377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4.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9B6864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генеральный агент(ы), оказывающий(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услуги по размещению ценных бумаг.</w:t>
      </w:r>
    </w:p>
    <w:p w14:paraId="1A4A6A2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6.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33D60BA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7.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358A61E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8.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объем размещения (доразмещения) ценных бумаг в дату, указанную в графе 15, без нарастающего итога.</w:t>
      </w:r>
    </w:p>
    <w:p w14:paraId="18D9EEE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lastRenderedPageBreak/>
        <w:t xml:space="preserve">9.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7BADBDB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</w:t>
      </w:r>
    </w:p>
    <w:p w14:paraId="535349F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облигаций,</w:t>
      </w:r>
    </w:p>
    <w:p w14:paraId="3D48EBE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</w:r>
    </w:p>
    <w:p w14:paraId="318E199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для облигаций с переменным купонным доходом - процентная ставка купонного дохода за первый купонный период.</w:t>
      </w:r>
    </w:p>
    <w:p w14:paraId="337788B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10.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0BC3F74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11.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77F1ED6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12.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решением о выпуске (дополнительном выпуске) ценных бумаг.</w:t>
      </w:r>
    </w:p>
    <w:p w14:paraId="172D725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13.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в установленную(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в графе 26, без нарастающего итога.</w:t>
      </w:r>
    </w:p>
    <w:p w14:paraId="458953F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14.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40681AE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15.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28, без</w:t>
      </w:r>
    </w:p>
    <w:p w14:paraId="74DDE64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нарастающего итога.</w:t>
      </w:r>
    </w:p>
    <w:p w14:paraId="7FD7955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16.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</w:t>
      </w:r>
    </w:p>
    <w:p w14:paraId="0C8843B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начисленную на отчетную дату.</w:t>
      </w:r>
    </w:p>
    <w:p w14:paraId="629B27C9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552357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DDA0233" w14:textId="77777777" w:rsid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541A1648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2A8C1B9C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54711CCA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1161CC11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3F8BD18F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173A9DB8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17CADCF3" w14:textId="77777777" w:rsidR="00D077CF" w:rsidRPr="00936BFE" w:rsidRDefault="00D077CF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7E0F4CE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tbl>
      <w:tblPr>
        <w:tblpPr w:leftFromText="180" w:rightFromText="180" w:vertAnchor="text" w:horzAnchor="margin" w:tblpY="170"/>
        <w:tblW w:w="15243" w:type="dxa"/>
        <w:tblLook w:val="04A0" w:firstRow="1" w:lastRow="0" w:firstColumn="1" w:lastColumn="0" w:noHBand="0" w:noVBand="1"/>
      </w:tblPr>
      <w:tblGrid>
        <w:gridCol w:w="1460"/>
        <w:gridCol w:w="600"/>
        <w:gridCol w:w="545"/>
        <w:gridCol w:w="859"/>
        <w:gridCol w:w="744"/>
        <w:gridCol w:w="411"/>
        <w:gridCol w:w="411"/>
        <w:gridCol w:w="411"/>
        <w:gridCol w:w="491"/>
        <w:gridCol w:w="720"/>
        <w:gridCol w:w="689"/>
        <w:gridCol w:w="708"/>
        <w:gridCol w:w="720"/>
        <w:gridCol w:w="887"/>
        <w:gridCol w:w="849"/>
        <w:gridCol w:w="500"/>
        <w:gridCol w:w="491"/>
        <w:gridCol w:w="887"/>
        <w:gridCol w:w="920"/>
        <w:gridCol w:w="720"/>
        <w:gridCol w:w="720"/>
        <w:gridCol w:w="500"/>
      </w:tblGrid>
      <w:tr w:rsidR="00936BFE" w:rsidRPr="00936BFE" w14:paraId="0577CE72" w14:textId="77777777" w:rsidTr="00AC364F">
        <w:trPr>
          <w:trHeight w:val="672"/>
        </w:trPr>
        <w:tc>
          <w:tcPr>
            <w:tcW w:w="152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636FA" w14:textId="62E715E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II. Кредиты, привлеченные муниципальным образованием "</w:t>
            </w:r>
            <w:r w:rsidR="002B2EF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Солонц</w:t>
            </w:r>
            <w:r w:rsidR="00AC36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овское</w:t>
            </w:r>
            <w:r w:rsidR="006065A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сельское поселение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"  от кредитных организаций</w:t>
            </w:r>
          </w:p>
        </w:tc>
      </w:tr>
      <w:tr w:rsidR="00936BFE" w:rsidRPr="00936BFE" w14:paraId="3B520E8B" w14:textId="77777777" w:rsidTr="00AC364F">
        <w:trPr>
          <w:trHeight w:val="3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2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F02D79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документа, на основании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которого возникло долговое обязательство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1535B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документа, номер транша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BA650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договора(</w:t>
            </w:r>
            <w:proofErr w:type="spellStart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ов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)/ соглашения(й), утратившего(их) силу в связи с заключением нового договора/соглашения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C1A1B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изменений в договор/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соглашение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64E45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кредитора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98735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8D77A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получения кредита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533C0C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Процентная ставка (% годовых)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77188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Установленные даты выплаты процентных платежей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F4365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процентных платежей, подлежащих выплате (руб.)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FD5EF9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выплаты процентных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55460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сумма выплаты процентных платежей (руб.)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6D448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погашения кредита, установленная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договором/соглашением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EAC6C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погашения кредита, подлежащая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в даты, установленные договором/соглашением (руб.)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D8DB6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погашения кредита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658B6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погашения кредита (руб.)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A0F25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процентов (руб.)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7DAED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основного долга по 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AA94D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1D591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основного долга по кредиту в валюте обязательства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EED44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основного долга по кредиту (руб.)   7</w:t>
            </w:r>
          </w:p>
        </w:tc>
      </w:tr>
      <w:tr w:rsidR="00936BFE" w:rsidRPr="00936BFE" w14:paraId="65085D80" w14:textId="77777777" w:rsidTr="00AC364F">
        <w:trPr>
          <w:trHeight w:val="81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BC2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70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C5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B2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FB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3D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3D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1D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68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2D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E7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63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18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69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E8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C0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CE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A9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70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14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2D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DA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</w:tr>
      <w:tr w:rsidR="00936BFE" w:rsidRPr="00936BFE" w14:paraId="21193B1C" w14:textId="77777777" w:rsidTr="00AC364F">
        <w:trPr>
          <w:trHeight w:val="13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D7F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Кредиты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CB4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72B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472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67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2D2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655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C16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839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D72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B05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CF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F5B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53D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F0D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29F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021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054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D94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F9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234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B73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1AD1B187" w14:textId="77777777" w:rsidTr="00AC364F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717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E43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D11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30E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195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B98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91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B89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805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FFA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307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396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739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71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A97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606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E46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179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EE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346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135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7B6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799447B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4890B9E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7338E58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68CB3E1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1.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наименование документа, на основании которого возникло долговое обязательство:</w:t>
      </w:r>
    </w:p>
    <w:p w14:paraId="581AF45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кредитный договор/соглашение или договор/соглашение об открытии кредитной линии (далее - кредитный договор),</w:t>
      </w:r>
    </w:p>
    <w:p w14:paraId="1D1BA517" w14:textId="77E24F8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договор/соглашение о реструктуризации обязательств по ранее предоставленному бюджету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кредиту (далее - договор о реструктуризации),</w:t>
      </w:r>
    </w:p>
    <w:p w14:paraId="345877B0" w14:textId="0A835D7F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мировое соглашение, устанавливающее условие урегулирования задолженности по ранее предоставленному бюджету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3055A9" w:rsidRPr="003055A9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овского сельского поселения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кредиту, в результате</w:t>
      </w:r>
      <w:r w:rsidR="003055A9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заключения которого кредитный договор утратил силу.</w:t>
      </w:r>
    </w:p>
    <w:p w14:paraId="40F47C4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</w:t>
      </w:r>
    </w:p>
    <w:p w14:paraId="7E503B0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наличии.</w:t>
      </w:r>
    </w:p>
    <w:p w14:paraId="66F5852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)/соглашения(й), утратившего(их) силу в связи с заключением договора о реструктуризации или мирового соглашения,</w:t>
      </w:r>
    </w:p>
    <w:p w14:paraId="74034FD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lastRenderedPageBreak/>
        <w:t>указанного в графе 2.</w:t>
      </w:r>
    </w:p>
    <w:p w14:paraId="3E1AB6E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4.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или мирового(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ых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соглашения(й), действующего(их) на отчетную дату, не ведущего(их) к утрате силы</w:t>
      </w:r>
    </w:p>
    <w:p w14:paraId="21E8C1C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основного кредитного договора.</w:t>
      </w:r>
    </w:p>
    <w:p w14:paraId="795E7F5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</w:t>
      </w:r>
    </w:p>
    <w:p w14:paraId="39478E69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иностранном языках.</w:t>
      </w:r>
    </w:p>
    <w:p w14:paraId="092F245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6.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заключения мирового соглашения или договора о реструктуризации, указанного в графе 2, указывается дата их заключения.</w:t>
      </w:r>
    </w:p>
    <w:p w14:paraId="7092016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7.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</w:t>
      </w:r>
    </w:p>
    <w:p w14:paraId="2C4CF0E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договору о реструктуризации или объем обязательств по мировому соглашению.</w:t>
      </w:r>
    </w:p>
    <w:p w14:paraId="1EC202EB" w14:textId="77777777" w:rsid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7F11B9F3" w14:textId="77777777" w:rsidR="006C5BB9" w:rsidRDefault="006C5BB9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79E6D4E5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4FD63823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F3364BB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79B5579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4D0F9631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5D1DDF5D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78348EA6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5679FFB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06E90B18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5D1EC17E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7B915665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080D899C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5B35E99A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116530AA" w14:textId="77777777" w:rsidR="00D077CF" w:rsidRDefault="00D077CF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356A31E" w14:textId="77777777" w:rsidR="006C5BB9" w:rsidRDefault="006C5BB9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660E3564" w14:textId="77777777" w:rsidR="006C5BB9" w:rsidRPr="00936BFE" w:rsidRDefault="006C5BB9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13F6ABAB" w14:textId="4D1A571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III. Бюджетные кредиты, привлеченные в бюджет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из других бюджетов бюджетной системы Российской Федерации</w:t>
      </w:r>
    </w:p>
    <w:p w14:paraId="79247EB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81ED44F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ab/>
      </w:r>
    </w:p>
    <w:tbl>
      <w:tblPr>
        <w:tblW w:w="15191" w:type="dxa"/>
        <w:tblInd w:w="93" w:type="dxa"/>
        <w:tblLook w:val="04A0" w:firstRow="1" w:lastRow="0" w:firstColumn="1" w:lastColumn="0" w:noHBand="0" w:noVBand="1"/>
      </w:tblPr>
      <w:tblGrid>
        <w:gridCol w:w="1901"/>
        <w:gridCol w:w="600"/>
        <w:gridCol w:w="549"/>
        <w:gridCol w:w="1000"/>
        <w:gridCol w:w="411"/>
        <w:gridCol w:w="657"/>
        <w:gridCol w:w="411"/>
        <w:gridCol w:w="411"/>
        <w:gridCol w:w="493"/>
        <w:gridCol w:w="411"/>
        <w:gridCol w:w="697"/>
        <w:gridCol w:w="600"/>
        <w:gridCol w:w="697"/>
        <w:gridCol w:w="860"/>
        <w:gridCol w:w="1011"/>
        <w:gridCol w:w="500"/>
        <w:gridCol w:w="493"/>
        <w:gridCol w:w="760"/>
        <w:gridCol w:w="789"/>
        <w:gridCol w:w="720"/>
        <w:gridCol w:w="720"/>
        <w:gridCol w:w="500"/>
      </w:tblGrid>
      <w:tr w:rsidR="00936BFE" w:rsidRPr="00936BFE" w14:paraId="69B9BF0E" w14:textId="77777777" w:rsidTr="00AC364F">
        <w:trPr>
          <w:trHeight w:val="42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E4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D0C16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документа, на основании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которого возникло долговое обязательство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99B66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документа, номер транша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F6BF7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договора(</w:t>
            </w:r>
            <w:proofErr w:type="spellStart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ов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)/ соглашения(й), утратившего(их) силу в связи с заключением нового договора/соглашения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1D223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изменений в договор/соглашение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B6388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Бюджет, из которого предоставлен бюджетный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кредит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7A25A0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65462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 получения бюджетного кредита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40AD5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Процентная ставка (% годовых)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47C44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Установленные даты выплаты процентных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414BB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процентных платежей, подлежащих выплате (руб.)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03156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выплаты процентных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5913C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сумма выплаты процентных платежей (руб.)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58470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погашения бюджетного  кредита, установленная договором/соглашением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A8D47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ECCB8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погашения бюджетного кредита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48C72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погашения кредита (руб.)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50CACC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процентов (руб.)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4C71E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9BAAC8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 бюджетному 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7A337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основного долга по бюджетному кредиту в валюте обязательства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15A72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основного долга по бюджетному кредиту (руб.)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</w:tr>
      <w:tr w:rsidR="00936BFE" w:rsidRPr="00936BFE" w14:paraId="31BC262F" w14:textId="77777777" w:rsidTr="00AC364F">
        <w:trPr>
          <w:trHeight w:val="81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780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B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13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D7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91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77D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2A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B4D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47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6DB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1D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4CF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AA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D2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5A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47B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98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8C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7B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B2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EB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09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</w:tr>
      <w:tr w:rsidR="00936BFE" w:rsidRPr="00936BFE" w14:paraId="26C7CDD7" w14:textId="77777777" w:rsidTr="00AC364F">
        <w:trPr>
          <w:trHeight w:val="17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AB6C" w14:textId="5D3AAC66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Бюджетные кредиты, привлеченные в бюджет </w:t>
            </w:r>
            <w:r w:rsidR="002B2EF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Солонц</w:t>
            </w:r>
            <w:r w:rsidR="003055A9" w:rsidRPr="003055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овского сельского поселения </w:t>
            </w: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199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B8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35E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64D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4CF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1A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844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F5C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C16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063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A97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48D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26F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D18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0A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5E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F77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DB0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C33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E2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CFB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7E0C5FA1" w14:textId="77777777" w:rsidTr="00AC364F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7E9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ECE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0E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50D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4C6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2F7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606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CCF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39F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126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A01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14F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A25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F16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BC8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800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A04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653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A2E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737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D6F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1AF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3BBDB021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71AB994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74E499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7169219B" w14:textId="7A9FFBED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1.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Указывается наименование договора/соглашения, на основании которого возникло долговое обязательство бюджета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:</w:t>
      </w:r>
    </w:p>
    <w:p w14:paraId="693B20A8" w14:textId="59A5926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договор/соглашение о предоставлении бюджету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бюджетного кредита,</w:t>
      </w:r>
    </w:p>
    <w:p w14:paraId="1C60B5D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договор/соглашение о реструктуризации задолженности по ранее предоставленному бюджетному кредиту (далее - договор о реструктуризации),</w:t>
      </w:r>
    </w:p>
    <w:p w14:paraId="452D70D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lastRenderedPageBreak/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14:paraId="7B4DEF1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</w:t>
      </w:r>
    </w:p>
    <w:p w14:paraId="77DA5E8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)/соглашения(й), утратившего(их) силу в связи с заключением договора о реструктуризации или мирового соглашения,</w:t>
      </w:r>
    </w:p>
    <w:p w14:paraId="0F68858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указанного в графе 2.</w:t>
      </w:r>
    </w:p>
    <w:p w14:paraId="37D87AD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4.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номера(а)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или мирового(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ых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соглашения(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ий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), действующего(их) на отчетную дату, не ведущего(их) к утрате силы основного договора/соглашения о предоставлении бюджетного кредита.</w:t>
      </w:r>
    </w:p>
    <w:p w14:paraId="06EC82C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заключения мирового соглашения или договора о реструктуризации, указанного в графе 2, в случае их заключения.</w:t>
      </w:r>
    </w:p>
    <w:p w14:paraId="3A62313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6.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объем реструктурированной задолженности, согласно договору о реструктуризации или объем обязательств по мировому соглашению, в случае их</w:t>
      </w:r>
    </w:p>
    <w:p w14:paraId="6406B670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заключения.</w:t>
      </w:r>
    </w:p>
    <w:p w14:paraId="7091CE03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4993570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4A3D657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C629A7A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DCD101D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EF0018D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8784FF8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AA0BD74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390D53F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6519E04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427C7E8" w14:textId="77777777" w:rsid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DDCB344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67B6318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9678E02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708C282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D921055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AACCFBE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B701590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65654C5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4652F5E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DC81C7E" w14:textId="77777777" w:rsidR="006C5BB9" w:rsidRPr="00936BFE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52D01EC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AAF9147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EAEBB7A" w14:textId="5561C78B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val="en-US" w:eastAsia="ru-RU"/>
          <w14:ligatures w14:val="none"/>
        </w:rPr>
        <w:t>IV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Муниципальные гарантии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.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403"/>
        <w:gridCol w:w="597"/>
        <w:gridCol w:w="1417"/>
        <w:gridCol w:w="851"/>
        <w:gridCol w:w="567"/>
        <w:gridCol w:w="709"/>
        <w:gridCol w:w="600"/>
        <w:gridCol w:w="600"/>
        <w:gridCol w:w="600"/>
        <w:gridCol w:w="411"/>
        <w:gridCol w:w="907"/>
        <w:gridCol w:w="1016"/>
        <w:gridCol w:w="785"/>
        <w:gridCol w:w="680"/>
        <w:gridCol w:w="921"/>
        <w:gridCol w:w="850"/>
        <w:gridCol w:w="709"/>
      </w:tblGrid>
      <w:tr w:rsidR="00936BFE" w:rsidRPr="00936BFE" w14:paraId="488C6570" w14:textId="77777777" w:rsidTr="00AC364F">
        <w:trPr>
          <w:trHeight w:val="28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F53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7DF3C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гарантии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FF01D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гарантии, утратившей силу в связи с реструктуризацией задолженности по обеспеченному гарантией долговому обязательству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F6BDC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изменений в гарантию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DB038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2377D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гаранта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BA0BA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принципал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35D487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бенефициара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CB1549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вступления гарантии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силу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08205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Срок действия гарантии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CE905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Срок предъявления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требований по гарантии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 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850DE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Срок исполнения обязательств по гарантии после предъявления требований к гаранту в </w:t>
            </w:r>
          </w:p>
          <w:p w14:paraId="527474F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установленном порядке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8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B844B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Фактическая дата исполнения гарантом обязательств по гарантии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309BD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D7308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Задолженность гаранта по </w:t>
            </w:r>
          </w:p>
          <w:p w14:paraId="016E092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исполнению гарантии (руб.)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611F8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обязательств по гарантии в валюте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02CD5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обязательств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гарантии (руб.)</w:t>
            </w:r>
          </w:p>
        </w:tc>
      </w:tr>
      <w:tr w:rsidR="00936BFE" w:rsidRPr="00936BFE" w14:paraId="2CA04F12" w14:textId="77777777" w:rsidTr="00AC364F">
        <w:trPr>
          <w:trHeight w:val="348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439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EF4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B22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9A0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9F6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A1C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696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200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D8C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73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643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FEF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84E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3BA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301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6FF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3F8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</w:tr>
      <w:tr w:rsidR="00936BFE" w:rsidRPr="00936BFE" w14:paraId="23B22F32" w14:textId="77777777" w:rsidTr="00AC364F">
        <w:trPr>
          <w:trHeight w:val="86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2E2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Муниципальные гарантии в валюте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BA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A2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1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5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C15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53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31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2C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3B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52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B8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6B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AEE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B83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37D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8D6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36BFE" w:rsidRPr="00936BFE" w14:paraId="0FB99D52" w14:textId="77777777" w:rsidTr="00AC364F">
        <w:trPr>
          <w:trHeight w:val="288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8C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AE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4F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48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47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9B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6B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FFC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A1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5E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31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60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76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1E0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33D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316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A5C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5ED51AB8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06EED12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2A89986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7BA9024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14:paraId="1DC973F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</w:t>
      </w:r>
    </w:p>
    <w:p w14:paraId="54720B6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2.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</w:t>
      </w:r>
    </w:p>
    <w:p w14:paraId="362CCF0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3.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дополнительного</w:t>
      </w:r>
    </w:p>
    <w:p w14:paraId="701014F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договора/соглашения, вносящего изменения в договор/соглашение о предоставлении гарантии.</w:t>
      </w:r>
    </w:p>
    <w:p w14:paraId="3402240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4.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сокращенное наименование организации - принципала.</w:t>
      </w:r>
    </w:p>
    <w:p w14:paraId="512BD1A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сокращенное наименование организации - бенефициара;</w:t>
      </w:r>
    </w:p>
    <w:p w14:paraId="1917536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если в момент предоставления гарантии невозможно установить бенефициара или бенефициарами является неопределенный круг лиц, указывается сокращенное</w:t>
      </w:r>
    </w:p>
    <w:p w14:paraId="2EE77EC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наименование принципала-получателя (держателя) такой гарантии или категория лиц, которые определены условиями гарантии.</w:t>
      </w:r>
    </w:p>
    <w:p w14:paraId="01F80C9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6.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срок действия гарантии согласно документам, реквизиты которых указаны в графах 2 или 4.</w:t>
      </w:r>
    </w:p>
    <w:p w14:paraId="2406A97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7.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срок предъявления требований по гарантии согласно документам, реквизиты которых указаны в графах 2 или 4.</w:t>
      </w:r>
    </w:p>
    <w:p w14:paraId="2EA0C43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lastRenderedPageBreak/>
        <w:t>8.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срок или дата исполнения гарантии (перечисления денежных средств на счет бенефициара) согласно условиям выданной гарантии.</w:t>
      </w:r>
    </w:p>
    <w:p w14:paraId="6894CF2B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9.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2FDC8641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A173917" w14:textId="77777777" w:rsid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FF4F36D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446458D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8762E1B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D652EAC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8B0D4B8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3CB8029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B723F51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9E1DC93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60CC1AF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E4AE80F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C989796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BE9C805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E70024C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414C9B0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27C9D3D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CEE77A2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1929681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18FA182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1E6EC30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A8C94F5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1E89109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DBFD4EA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3865491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EDB09DA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0BE466B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8227DD4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A55FEA4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ECEC57F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31C3C53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E0023E1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58C9538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9785EB7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28A78FF" w14:textId="294A44DF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val="en-US" w:eastAsia="ru-RU"/>
          <w14:ligatures w14:val="none"/>
        </w:rPr>
        <w:t>V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Иные долговые обязательства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</w:p>
    <w:p w14:paraId="35508569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1820"/>
        <w:gridCol w:w="1120"/>
        <w:gridCol w:w="860"/>
        <w:gridCol w:w="740"/>
        <w:gridCol w:w="760"/>
        <w:gridCol w:w="1400"/>
        <w:gridCol w:w="1020"/>
        <w:gridCol w:w="740"/>
        <w:gridCol w:w="960"/>
        <w:gridCol w:w="960"/>
        <w:gridCol w:w="960"/>
        <w:gridCol w:w="978"/>
        <w:gridCol w:w="960"/>
        <w:gridCol w:w="960"/>
      </w:tblGrid>
      <w:tr w:rsidR="00936BFE" w:rsidRPr="00936BFE" w14:paraId="63A97A7A" w14:textId="77777777" w:rsidTr="00AC364F">
        <w:trPr>
          <w:trHeight w:val="18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E8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D751D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документа, на основании которого возникло долговое обязательство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6B372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Вид долгового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30177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документа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019FA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55A41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договора(</w:t>
            </w:r>
            <w:proofErr w:type="spellStart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ов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)/соглашения(й), утратившего(их) силу в связи с заключением нового договора/соглашения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845CC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изменений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 договор/соглашение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E7D2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организации – должника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89F9E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кредитора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4528E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возникновения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долгового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3FD84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(срок)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долгового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59D16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иным долговым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обязательствам (руб.)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C2FE3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долга в валюте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9F346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долга по иным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долговым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обязательствам (руб.)</w:t>
            </w:r>
          </w:p>
        </w:tc>
      </w:tr>
      <w:tr w:rsidR="00936BFE" w:rsidRPr="00936BFE" w14:paraId="6C9D5B52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33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E09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A2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11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61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DD4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6D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B9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DAA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D5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F9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35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DD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EB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936BFE" w:rsidRPr="00936BFE" w14:paraId="173646F9" w14:textId="77777777" w:rsidTr="00AC364F">
        <w:trPr>
          <w:trHeight w:val="63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556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долговые обязательства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03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77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89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07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C3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BE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2F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79F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CE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36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E9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EC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B7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0A69650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752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9E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DD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5F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8A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06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5EF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67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D7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E58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BF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0D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45A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96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96C5962" w14:textId="77777777" w:rsidTr="00AC364F">
        <w:trPr>
          <w:trHeight w:val="63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3B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долговые обязательства в иностранной валюте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01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6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D5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1A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77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B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61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838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D5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7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C8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FA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A9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B0633ED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ED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61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2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CD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4D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E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BF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FC7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5D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B2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75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03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8F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5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ECFAD7C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D7A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3C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6B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A04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83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4F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FB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89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D4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EAA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CF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D6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5A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8B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403F3B73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54D8769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0F4AEB4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наименование документа, на основании которого возникло долговое обязательство:</w:t>
      </w:r>
    </w:p>
    <w:p w14:paraId="482FF96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"договор/соглашение поручительства",</w:t>
      </w:r>
    </w:p>
    <w:p w14:paraId="737EACC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"договор/соглашение, заключенный(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в связи с реструктуризацией задолженности по долговому обязательству, обеспеченному поручительством.</w:t>
      </w:r>
    </w:p>
    <w:p w14:paraId="5DB6D3B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)/соглашения(й), утратившего(их) силу в связи с заключением нового договора/соглашения.</w:t>
      </w:r>
    </w:p>
    <w:p w14:paraId="49E3E3C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3.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номера(а)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или мирового(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ых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соглашения(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ий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), действующего(их) на отчетную дату, не ведущего(их) к утрате силы</w:t>
      </w:r>
    </w:p>
    <w:p w14:paraId="46A5FEC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основного договора/соглашения.</w:t>
      </w:r>
    </w:p>
    <w:p w14:paraId="692C7FBF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наименование организации - должника без указания на организационно-правовую форму юридического лица.</w:t>
      </w:r>
    </w:p>
    <w:p w14:paraId="6B2D9F98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05088EC" w14:textId="77777777" w:rsid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CCFFB12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2A5218F" w14:textId="77777777" w:rsidR="00D077CF" w:rsidRPr="00936BFE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CA1A591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D9F083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bookmarkStart w:id="3" w:name="_Hlk161063855"/>
      <w:r w:rsidRPr="00936BFE"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</w:t>
      </w:r>
      <w:r w:rsidRPr="00936BFE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>Приложение 2</w:t>
      </w:r>
    </w:p>
    <w:p w14:paraId="6B1E19F5" w14:textId="536F8230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lastRenderedPageBreak/>
        <w:t>к Порядку ведения муниципальной долговой книги</w:t>
      </w:r>
      <w:r w:rsidR="006065A0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2B2EF7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D6AB4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 о динамике долговых обязательств</w:t>
      </w:r>
    </w:p>
    <w:p w14:paraId="5276F7B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муниципальной долговой книге</w:t>
      </w:r>
    </w:p>
    <w:p w14:paraId="39096D9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(наименование муниципального образования) за период:</w:t>
      </w:r>
    </w:p>
    <w:p w14:paraId="39BCF77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___________ по _______________</w:t>
      </w:r>
    </w:p>
    <w:p w14:paraId="216F6FD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tbl>
      <w:tblPr>
        <w:tblW w:w="1487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228"/>
        <w:gridCol w:w="339"/>
        <w:gridCol w:w="709"/>
        <w:gridCol w:w="709"/>
        <w:gridCol w:w="688"/>
        <w:gridCol w:w="699"/>
        <w:gridCol w:w="425"/>
        <w:gridCol w:w="425"/>
        <w:gridCol w:w="426"/>
        <w:gridCol w:w="425"/>
        <w:gridCol w:w="851"/>
        <w:gridCol w:w="628"/>
        <w:gridCol w:w="487"/>
        <w:gridCol w:w="283"/>
        <w:gridCol w:w="567"/>
        <w:gridCol w:w="425"/>
        <w:gridCol w:w="303"/>
        <w:gridCol w:w="425"/>
        <w:gridCol w:w="425"/>
        <w:gridCol w:w="284"/>
        <w:gridCol w:w="283"/>
        <w:gridCol w:w="425"/>
        <w:gridCol w:w="284"/>
        <w:gridCol w:w="425"/>
        <w:gridCol w:w="463"/>
        <w:gridCol w:w="426"/>
        <w:gridCol w:w="689"/>
      </w:tblGrid>
      <w:tr w:rsidR="00936BFE" w:rsidRPr="00936BFE" w14:paraId="56D2F3D4" w14:textId="77777777" w:rsidTr="00AC36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25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N</w:t>
            </w:r>
          </w:p>
          <w:p w14:paraId="2C4C5CF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26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Код долгового обязательства муниципалитета (по справочнику &lt;*&gt;)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8A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AC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заемщике (принципале)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FA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кредиторе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03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Целевое назначение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B8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ставка по данным обязательствам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44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Общий объем долгового обязательства по договору (соглашению)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17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Срок исполнения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8E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88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Сведения о принятом обеспечении по муниципальной гарантии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D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Долговые обязательства на 01.01.20__ (начало отчетного периода)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D7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Увеличение долговых обязательств на 01.__. 20__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E5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Уменьшение долговых обязательств на 01.__. 20__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89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Долговые обязательства на 01.__.20__ (конец отчетного периода)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C8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из него просроченная задолженность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E6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Муниципальный долг на 01.__.20__</w:t>
            </w:r>
          </w:p>
        </w:tc>
      </w:tr>
      <w:tr w:rsidR="00936BFE" w:rsidRPr="00936BFE" w14:paraId="6E1FAD71" w14:textId="77777777" w:rsidTr="00AC36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0C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D0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46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2D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дата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22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F8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ИНН заемщика (принципала)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ED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Наименование заемщика (принципала)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46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ИНН кредитора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13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Наименование кредитора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22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9D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C6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5F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80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58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9A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FF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5E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F6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AF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56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D2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29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66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6C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BF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D7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EB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AD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A0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5CF1B860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53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83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48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34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33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A7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20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B3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9F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83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33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27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3F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C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36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EE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EF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82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66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57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B6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F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D0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82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3C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29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F5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28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7F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1A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</w:tr>
      <w:tr w:rsidR="00936BFE" w:rsidRPr="00936BFE" w14:paraId="3AC93D03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35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Общая сумма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8D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E1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F0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B2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D4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F1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69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C6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2A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40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CB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F4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06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5C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B2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3D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09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60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FC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94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A3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25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1C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31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0B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21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24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20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936BFE" w:rsidRPr="00936BFE" w14:paraId="5328BD1A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E1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E64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18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8C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A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E1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B5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E6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B6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AC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35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FB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34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6E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EE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6E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1A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E0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C0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6B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D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F1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E6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E5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ED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6E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D0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86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A6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FC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30094346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04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C5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57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2B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5C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39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7F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91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87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4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70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81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9B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65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BC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CC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D6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ED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12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B0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26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00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3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8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7E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21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36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B9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6A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5F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35C42B96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1F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3F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C2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98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32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4A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2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DA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29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F2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D7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95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13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5D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0D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61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E0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2A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26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EC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A4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77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84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98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2C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56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24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2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B3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CF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5703CA94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CF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4D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78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E6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0B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DA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F7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17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0C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68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17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79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28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EA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BD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AB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1B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D4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A4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63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A0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F0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6C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C9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A7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CE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6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4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C2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CD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477F6BA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E50CD7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Ф.И.О., контактные телефоны:</w:t>
      </w:r>
    </w:p>
    <w:p w14:paraId="7CE8119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Руководитель финансового органа ___________________________________________</w:t>
      </w:r>
    </w:p>
    <w:p w14:paraId="6DF8D91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Главный бухгалтер _________________________________________________________</w:t>
      </w:r>
    </w:p>
    <w:p w14:paraId="7EAD9A4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Исполнитель _______________________________________________________________</w:t>
      </w:r>
    </w:p>
    <w:p w14:paraId="65047BE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--------------------------------</w:t>
      </w:r>
    </w:p>
    <w:p w14:paraId="7812D663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&lt;*&gt; Примечание:</w:t>
      </w:r>
    </w:p>
    <w:p w14:paraId="05B78303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 справочнике кодов долговых обязательств муниципального образования предусмотрено:</w:t>
      </w:r>
    </w:p>
    <w:p w14:paraId="6C29C50E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1 - бюджетные кредиты от других бюджетов бюджетной системы РФ;</w:t>
      </w:r>
    </w:p>
    <w:p w14:paraId="1979A86B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2 - кредиты кредитных организаций;</w:t>
      </w:r>
    </w:p>
    <w:p w14:paraId="6B3ECDEF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3 - муниципальные ценные бумаги;</w:t>
      </w:r>
    </w:p>
    <w:p w14:paraId="636F4B73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4 - муниципальные гарантии.</w:t>
      </w:r>
    </w:p>
    <w:bookmarkEnd w:id="3"/>
    <w:p w14:paraId="3FAE5DE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F0A7217" w14:textId="77777777" w:rsidR="00936BFE" w:rsidRDefault="00936BFE" w:rsidP="00D077CF"/>
    <w:sectPr w:rsidR="00936BFE" w:rsidSect="001272BA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429"/>
    <w:multiLevelType w:val="hybridMultilevel"/>
    <w:tmpl w:val="359C07D4"/>
    <w:lvl w:ilvl="0" w:tplc="784A51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01012"/>
    <w:multiLevelType w:val="hybridMultilevel"/>
    <w:tmpl w:val="359C07D4"/>
    <w:lvl w:ilvl="0" w:tplc="784A51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65D9A"/>
    <w:multiLevelType w:val="hybridMultilevel"/>
    <w:tmpl w:val="39A845B2"/>
    <w:lvl w:ilvl="0" w:tplc="5F023B2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6D3B33"/>
    <w:multiLevelType w:val="hybridMultilevel"/>
    <w:tmpl w:val="C7B63262"/>
    <w:lvl w:ilvl="0" w:tplc="D09EC20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BA"/>
    <w:rsid w:val="0005397F"/>
    <w:rsid w:val="001272BA"/>
    <w:rsid w:val="002B2EF7"/>
    <w:rsid w:val="002F52D2"/>
    <w:rsid w:val="003055A9"/>
    <w:rsid w:val="0032075B"/>
    <w:rsid w:val="00393DE2"/>
    <w:rsid w:val="003F76C8"/>
    <w:rsid w:val="005B47FA"/>
    <w:rsid w:val="006065A0"/>
    <w:rsid w:val="006C5BB9"/>
    <w:rsid w:val="00786197"/>
    <w:rsid w:val="007D6CE8"/>
    <w:rsid w:val="00936BFE"/>
    <w:rsid w:val="009E7B55"/>
    <w:rsid w:val="00A17E7B"/>
    <w:rsid w:val="00AC364F"/>
    <w:rsid w:val="00AD5138"/>
    <w:rsid w:val="00B56F53"/>
    <w:rsid w:val="00BC2599"/>
    <w:rsid w:val="00BC3AAE"/>
    <w:rsid w:val="00C045BA"/>
    <w:rsid w:val="00D077CF"/>
    <w:rsid w:val="00D4412E"/>
    <w:rsid w:val="00D84E3D"/>
    <w:rsid w:val="00D865A3"/>
    <w:rsid w:val="00DE5A43"/>
    <w:rsid w:val="00F4591B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6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E"/>
  </w:style>
  <w:style w:type="paragraph" w:styleId="1">
    <w:name w:val="heading 1"/>
    <w:basedOn w:val="a"/>
    <w:next w:val="a"/>
    <w:link w:val="10"/>
    <w:qFormat/>
    <w:rsid w:val="00936BFE"/>
    <w:pPr>
      <w:keepNext/>
      <w:autoSpaceDE w:val="0"/>
      <w:autoSpaceDN w:val="0"/>
      <w:adjustRightInd w:val="0"/>
      <w:spacing w:after="0" w:line="240" w:lineRule="auto"/>
      <w:ind w:left="9000"/>
      <w:jc w:val="center"/>
      <w:outlineLvl w:val="0"/>
    </w:pPr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36BF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936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paragraph" w:styleId="7">
    <w:name w:val="heading 7"/>
    <w:basedOn w:val="a"/>
    <w:next w:val="a"/>
    <w:link w:val="70"/>
    <w:qFormat/>
    <w:rsid w:val="00936BFE"/>
    <w:pPr>
      <w:spacing w:before="240" w:after="60" w:line="240" w:lineRule="auto"/>
      <w:outlineLvl w:val="6"/>
    </w:pPr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BFE"/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36BFE"/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936BFE"/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936BFE"/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36BFE"/>
  </w:style>
  <w:style w:type="paragraph" w:customStyle="1" w:styleId="ConsPlusNonformat">
    <w:name w:val="ConsPlusNonformat"/>
    <w:rsid w:val="00936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36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PlusNormal">
    <w:name w:val="ConsPlusNormal"/>
    <w:rsid w:val="0093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rsid w:val="00936BFE"/>
    <w:rPr>
      <w:color w:val="0000FF"/>
      <w:u w:val="single"/>
    </w:rPr>
  </w:style>
  <w:style w:type="paragraph" w:styleId="a4">
    <w:name w:val="header"/>
    <w:basedOn w:val="a"/>
    <w:link w:val="a5"/>
    <w:rsid w:val="00936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936BF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36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table" w:styleId="a6">
    <w:name w:val="Table Grid"/>
    <w:basedOn w:val="a1"/>
    <w:rsid w:val="00936B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6BF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12">
    <w:name w:val="Название1"/>
    <w:basedOn w:val="a"/>
    <w:link w:val="a7"/>
    <w:qFormat/>
    <w:rsid w:val="00936BF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a7">
    <w:name w:val="Название Знак"/>
    <w:link w:val="12"/>
    <w:rsid w:val="00936BFE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customStyle="1" w:styleId="Style7">
    <w:name w:val="Style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0">
    <w:name w:val="Style10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7">
    <w:name w:val="Style1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">
    <w:name w:val="Style19"/>
    <w:basedOn w:val="a"/>
    <w:uiPriority w:val="99"/>
    <w:rsid w:val="00936BFE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9">
    <w:name w:val="Font Style29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36BFE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36BFE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5">
    <w:name w:val="Style15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2">
    <w:name w:val="Font Style32"/>
    <w:uiPriority w:val="99"/>
    <w:rsid w:val="00936BFE"/>
    <w:rPr>
      <w:rFonts w:ascii="Tahoma" w:hAnsi="Tahoma" w:cs="Tahoma"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8">
    <w:name w:val="Font Style28"/>
    <w:uiPriority w:val="99"/>
    <w:rsid w:val="00936B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936BFE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4">
    <w:name w:val="Font Style34"/>
    <w:uiPriority w:val="99"/>
    <w:rsid w:val="00936BFE"/>
    <w:rPr>
      <w:rFonts w:ascii="Times New Roman" w:hAnsi="Times New Roman" w:cs="Times New Roman"/>
      <w:sz w:val="12"/>
      <w:szCs w:val="12"/>
    </w:rPr>
  </w:style>
  <w:style w:type="paragraph" w:styleId="a8">
    <w:name w:val="Balloon Text"/>
    <w:basedOn w:val="a"/>
    <w:link w:val="a9"/>
    <w:rsid w:val="00936BFE"/>
    <w:pPr>
      <w:spacing w:after="0" w:line="240" w:lineRule="auto"/>
    </w:pPr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  <w:style w:type="character" w:customStyle="1" w:styleId="a9">
    <w:name w:val="Текст выноски Знак"/>
    <w:basedOn w:val="a0"/>
    <w:link w:val="a8"/>
    <w:rsid w:val="00936BFE"/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E"/>
  </w:style>
  <w:style w:type="paragraph" w:styleId="1">
    <w:name w:val="heading 1"/>
    <w:basedOn w:val="a"/>
    <w:next w:val="a"/>
    <w:link w:val="10"/>
    <w:qFormat/>
    <w:rsid w:val="00936BFE"/>
    <w:pPr>
      <w:keepNext/>
      <w:autoSpaceDE w:val="0"/>
      <w:autoSpaceDN w:val="0"/>
      <w:adjustRightInd w:val="0"/>
      <w:spacing w:after="0" w:line="240" w:lineRule="auto"/>
      <w:ind w:left="9000"/>
      <w:jc w:val="center"/>
      <w:outlineLvl w:val="0"/>
    </w:pPr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36BF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936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paragraph" w:styleId="7">
    <w:name w:val="heading 7"/>
    <w:basedOn w:val="a"/>
    <w:next w:val="a"/>
    <w:link w:val="70"/>
    <w:qFormat/>
    <w:rsid w:val="00936BFE"/>
    <w:pPr>
      <w:spacing w:before="240" w:after="60" w:line="240" w:lineRule="auto"/>
      <w:outlineLvl w:val="6"/>
    </w:pPr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BFE"/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36BFE"/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936BFE"/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936BFE"/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36BFE"/>
  </w:style>
  <w:style w:type="paragraph" w:customStyle="1" w:styleId="ConsPlusNonformat">
    <w:name w:val="ConsPlusNonformat"/>
    <w:rsid w:val="00936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36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PlusNormal">
    <w:name w:val="ConsPlusNormal"/>
    <w:rsid w:val="0093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rsid w:val="00936BFE"/>
    <w:rPr>
      <w:color w:val="0000FF"/>
      <w:u w:val="single"/>
    </w:rPr>
  </w:style>
  <w:style w:type="paragraph" w:styleId="a4">
    <w:name w:val="header"/>
    <w:basedOn w:val="a"/>
    <w:link w:val="a5"/>
    <w:rsid w:val="00936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936BF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36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table" w:styleId="a6">
    <w:name w:val="Table Grid"/>
    <w:basedOn w:val="a1"/>
    <w:rsid w:val="00936B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6BF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12">
    <w:name w:val="Название1"/>
    <w:basedOn w:val="a"/>
    <w:link w:val="a7"/>
    <w:qFormat/>
    <w:rsid w:val="00936BF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a7">
    <w:name w:val="Название Знак"/>
    <w:link w:val="12"/>
    <w:rsid w:val="00936BFE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customStyle="1" w:styleId="Style7">
    <w:name w:val="Style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0">
    <w:name w:val="Style10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7">
    <w:name w:val="Style1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">
    <w:name w:val="Style19"/>
    <w:basedOn w:val="a"/>
    <w:uiPriority w:val="99"/>
    <w:rsid w:val="00936BFE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9">
    <w:name w:val="Font Style29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36BFE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36BFE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5">
    <w:name w:val="Style15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2">
    <w:name w:val="Font Style32"/>
    <w:uiPriority w:val="99"/>
    <w:rsid w:val="00936BFE"/>
    <w:rPr>
      <w:rFonts w:ascii="Tahoma" w:hAnsi="Tahoma" w:cs="Tahoma"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8">
    <w:name w:val="Font Style28"/>
    <w:uiPriority w:val="99"/>
    <w:rsid w:val="00936B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936BFE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4">
    <w:name w:val="Font Style34"/>
    <w:uiPriority w:val="99"/>
    <w:rsid w:val="00936BFE"/>
    <w:rPr>
      <w:rFonts w:ascii="Times New Roman" w:hAnsi="Times New Roman" w:cs="Times New Roman"/>
      <w:sz w:val="12"/>
      <w:szCs w:val="12"/>
    </w:rPr>
  </w:style>
  <w:style w:type="paragraph" w:styleId="a8">
    <w:name w:val="Balloon Text"/>
    <w:basedOn w:val="a"/>
    <w:link w:val="a9"/>
    <w:rsid w:val="00936BFE"/>
    <w:pPr>
      <w:spacing w:after="0" w:line="240" w:lineRule="auto"/>
    </w:pPr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  <w:style w:type="character" w:customStyle="1" w:styleId="a9">
    <w:name w:val="Текст выноски Знак"/>
    <w:basedOn w:val="a0"/>
    <w:link w:val="a8"/>
    <w:rsid w:val="00936BFE"/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B887-A269-4362-B401-F18A556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Колесниченко</dc:creator>
  <cp:keywords/>
  <dc:description/>
  <cp:lastModifiedBy>Специалист</cp:lastModifiedBy>
  <cp:revision>8</cp:revision>
  <dcterms:created xsi:type="dcterms:W3CDTF">2024-03-11T08:28:00Z</dcterms:created>
  <dcterms:modified xsi:type="dcterms:W3CDTF">2024-04-03T05:48:00Z</dcterms:modified>
</cp:coreProperties>
</file>