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E1" w:rsidRPr="00AF0EDB" w:rsidRDefault="00C9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FD3AE1" w:rsidRPr="00AF0EDB" w:rsidRDefault="00C9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СОЛОНЦОВСКОГО СЕЛЬСКОГО ПОСЕЛЕНИЯ</w:t>
      </w:r>
    </w:p>
    <w:p w:rsidR="00FD3AE1" w:rsidRPr="00AF0EDB" w:rsidRDefault="00C9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ВЕРХНЕДОНСКОГО РАЙОНА</w:t>
      </w:r>
    </w:p>
    <w:p w:rsidR="00FD3AE1" w:rsidRPr="00AF0EDB" w:rsidRDefault="00C9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РОСТОВКОЙ ОБЛАСТИ</w:t>
      </w: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D3AE1" w:rsidRPr="00AF0EDB" w:rsidRDefault="00FD3AE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30.12.201</w:t>
      </w:r>
      <w:r w:rsidR="00000DA1" w:rsidRPr="00AF0E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000DA1" w:rsidRPr="00AF0EDB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  <w:t>х. Солонцовский</w:t>
      </w: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целевых </w:t>
      </w:r>
      <w:proofErr w:type="gramStart"/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>показателей эффективности деятельности бюджетных учреждений  культуры</w:t>
      </w:r>
      <w:proofErr w:type="gramEnd"/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Солонцовского сельского поселения, критериев оценки работы их руководителей и методике расчета коэффициента эффективности работы бюджетных учреждений культуры на 201</w:t>
      </w:r>
      <w:r w:rsidR="00454AC8" w:rsidRPr="00AF0ED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D3AE1" w:rsidRPr="00AF0EDB" w:rsidRDefault="00FD3AE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</w:rPr>
      </w:pPr>
    </w:p>
    <w:p w:rsidR="00FD3AE1" w:rsidRPr="00AF0EDB" w:rsidRDefault="00C91CB4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Georgia" w:eastAsia="Georgia" w:hAnsi="Georgia" w:cs="Georgia"/>
          <w:b/>
          <w:sz w:val="24"/>
          <w:szCs w:val="24"/>
        </w:rPr>
        <w:tab/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Правительства Российской Федерации от 30.03.2013 №286 «О формировании независимой системы оценки качества работы организаций, оказывающих социальные услуги», в соответствии с Положением об оплаты труда работников муниципальных бюджетных учреждений культуры, утвержденного Постановлением Администрации Солонцовского сельского поселения от 01.08.2012 N 53 «О системе оплаты труда работников муниципальных бюджетных учреждений Солонцовского сельского поселения»,  Администрация Солонцовского сельского поселения</w:t>
      </w:r>
      <w:proofErr w:type="gramEnd"/>
    </w:p>
    <w:p w:rsidR="00FD3AE1" w:rsidRPr="00AF0EDB" w:rsidRDefault="00C91CB4">
      <w:pPr>
        <w:spacing w:after="0" w:line="324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D3AE1" w:rsidRPr="00AF0EDB" w:rsidRDefault="00C91C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1. Установить:</w:t>
      </w:r>
    </w:p>
    <w:p w:rsidR="00FD3AE1" w:rsidRPr="00AF0EDB" w:rsidRDefault="00C9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1.1. целевые показатели эффективности работы бюджетных учреждений культуры согласно приложениям №№1–2;</w:t>
      </w:r>
    </w:p>
    <w:p w:rsidR="00FD3AE1" w:rsidRPr="00AF0EDB" w:rsidRDefault="00C9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1.2. критерии оценки эффективности работы руководителей для установления выплат стимулирующего характера за качество выполняемых работ, интенсивность и  высокие результаты работы согласно приложениям №3-4;</w:t>
      </w:r>
    </w:p>
    <w:p w:rsidR="00FD3AE1" w:rsidRPr="00AF0EDB" w:rsidRDefault="00C9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2. Утвердить методику </w:t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расчета коэффициента эффективности работы бюджетных учреждений культуры</w:t>
      </w:r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3B632A" w:rsidRPr="00AF0E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(согласно приложению №5) в целях выделения учреждениям дополнительных средств на повышение оплаты труда низкооплачиваемых категорий квалифицированных работников.</w:t>
      </w:r>
    </w:p>
    <w:p w:rsidR="00FD3AE1" w:rsidRPr="00AF0EDB" w:rsidRDefault="00C9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3. Директорам муниципальных бюджетных учреждений культуры Солонцовского сельского поселения обеспечить представление в Комиссию по оценке эффективности деятельности учреждений и качества работы руководителей муниципальных бюджетных учреждений культуры Солонцовского сельского поселения, материалов для определения размера премирования руководителей по итогам работы за отчетный период.</w:t>
      </w:r>
    </w:p>
    <w:p w:rsidR="00FD3AE1" w:rsidRPr="00AF0EDB" w:rsidRDefault="00C9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3.1. Материалы предоставляются ежеквартально в срок до 15 числа месяца следующего за </w:t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AE1" w:rsidRPr="00AF0EDB" w:rsidRDefault="00C91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FD3AE1" w:rsidRPr="00AF0EDB" w:rsidRDefault="00FD3AE1">
      <w:pPr>
        <w:tabs>
          <w:tab w:val="left" w:pos="851"/>
          <w:tab w:val="left" w:pos="993"/>
        </w:tabs>
        <w:spacing w:after="0" w:line="32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tabs>
          <w:tab w:val="left" w:pos="851"/>
          <w:tab w:val="left" w:pos="993"/>
        </w:tabs>
        <w:spacing w:after="0" w:line="32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Глава Солонцовского</w:t>
      </w:r>
    </w:p>
    <w:p w:rsidR="00FD3AE1" w:rsidRPr="00AF0EDB" w:rsidRDefault="00C91CB4">
      <w:pPr>
        <w:tabs>
          <w:tab w:val="left" w:pos="851"/>
          <w:tab w:val="left" w:pos="993"/>
        </w:tabs>
        <w:spacing w:after="0" w:line="32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  <w:t>А.В. Елисеев</w:t>
      </w:r>
    </w:p>
    <w:p w:rsidR="00FD3AE1" w:rsidRPr="00AF0EDB" w:rsidRDefault="00C9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Постановление вносит:</w:t>
      </w:r>
    </w:p>
    <w:p w:rsidR="00FD3AE1" w:rsidRPr="00AF0EDB" w:rsidRDefault="00C91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Сектор экономики и финансов</w:t>
      </w: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lastRenderedPageBreak/>
        <w:t>Солонцовского сельского поселения</w:t>
      </w:r>
    </w:p>
    <w:p w:rsidR="00FD3AE1" w:rsidRPr="00AF0EDB" w:rsidRDefault="00C91C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от 30.12.201</w:t>
      </w:r>
      <w:r w:rsidR="00000DA1" w:rsidRPr="00AF0E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00DA1" w:rsidRPr="00AF0EDB">
        <w:rPr>
          <w:rFonts w:ascii="Times New Roman" w:eastAsia="Times New Roman" w:hAnsi="Times New Roman" w:cs="Times New Roman"/>
          <w:sz w:val="24"/>
          <w:szCs w:val="24"/>
        </w:rPr>
        <w:t>101</w:t>
      </w:r>
    </w:p>
    <w:p w:rsidR="00FD3AE1" w:rsidRPr="00AF0EDB" w:rsidRDefault="00FD3A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D3AE1" w:rsidRPr="00AF0EDB" w:rsidRDefault="00FD3AE1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>_____________ /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Елисеев А.В</w:t>
      </w:r>
      <w:r w:rsidRPr="00AF0ED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D3AE1" w:rsidRPr="00AF0EDB" w:rsidRDefault="00C91CB4">
      <w:pPr>
        <w:widowControl w:val="0"/>
        <w:tabs>
          <w:tab w:val="left" w:pos="6379"/>
          <w:tab w:val="left" w:pos="118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3AE1" w:rsidRPr="00AF0EDB" w:rsidRDefault="00C91CB4">
      <w:pPr>
        <w:widowControl w:val="0"/>
        <w:tabs>
          <w:tab w:val="left" w:pos="9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«_____»______________201</w:t>
      </w:r>
      <w:r w:rsidR="003B632A" w:rsidRPr="00AF0E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D3AE1" w:rsidRPr="00AF0EDB" w:rsidRDefault="00FD3AE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AE1" w:rsidRPr="00AF0EDB" w:rsidRDefault="00FD3AE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AE1" w:rsidRPr="00AF0EDB" w:rsidRDefault="00FD3AE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AE1" w:rsidRPr="00AF0EDB" w:rsidRDefault="00C9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Целевые показатели эффективности деятельности</w:t>
      </w:r>
    </w:p>
    <w:p w:rsidR="00FD3AE1" w:rsidRPr="00AF0EDB" w:rsidRDefault="00C9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МБУК Солонцовского сельского поселения «Солонцовский сельский Дом культуры» на 201</w:t>
      </w:r>
      <w:r w:rsidR="00000DA1" w:rsidRPr="00AF0E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FD3AE1" w:rsidRPr="00AF0EDB" w:rsidRDefault="00FD3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pacing w:val="-6"/>
          <w:sz w:val="24"/>
          <w:szCs w:val="24"/>
        </w:rPr>
        <w:t>1. Увеличение численности участников культурно - досуговых мероприятий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(по сравнению с предыдущим годом):</w:t>
      </w:r>
    </w:p>
    <w:p w:rsidR="00FD3AE1" w:rsidRPr="00AF0EDB" w:rsidRDefault="00C91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"/>
        <w:gridCol w:w="1484"/>
        <w:gridCol w:w="1485"/>
        <w:gridCol w:w="1485"/>
        <w:gridCol w:w="1485"/>
        <w:gridCol w:w="1485"/>
        <w:gridCol w:w="1267"/>
      </w:tblGrid>
      <w:tr w:rsidR="00FD3AE1" w:rsidRPr="00AF0EDB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D3AE1" w:rsidRPr="00AF0EDB">
        <w:trPr>
          <w:trHeight w:val="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FD3AE1" w:rsidRPr="00AF0EDB" w:rsidRDefault="00FD3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FD3AE1" w:rsidRPr="00AF0EDB" w:rsidRDefault="00FD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2.Увеличение посещаемости учреждений культуры (по отношению к 2013 году):</w:t>
      </w:r>
    </w:p>
    <w:p w:rsidR="00FD3AE1" w:rsidRPr="00AF0EDB" w:rsidRDefault="00C91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404"/>
        <w:gridCol w:w="1288"/>
        <w:gridCol w:w="1404"/>
        <w:gridCol w:w="1288"/>
        <w:gridCol w:w="1404"/>
        <w:gridCol w:w="1298"/>
      </w:tblGrid>
      <w:tr w:rsidR="00FD3AE1" w:rsidRPr="00AF0EDB">
        <w:trPr>
          <w:trHeight w:val="1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D3AE1" w:rsidRPr="00AF0EDB">
        <w:trPr>
          <w:trHeight w:val="1"/>
          <w:jc w:val="center"/>
        </w:trPr>
        <w:tc>
          <w:tcPr>
            <w:tcW w:w="128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Солонцовского сельского поселения</w:t>
      </w:r>
    </w:p>
    <w:p w:rsidR="00FD3AE1" w:rsidRPr="00AF0EDB" w:rsidRDefault="00C91C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от 30.12.201</w:t>
      </w:r>
      <w:r w:rsidR="00000DA1" w:rsidRPr="00AF0E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00DA1" w:rsidRPr="00AF0EDB">
        <w:rPr>
          <w:rFonts w:ascii="Times New Roman" w:eastAsia="Times New Roman" w:hAnsi="Times New Roman" w:cs="Times New Roman"/>
          <w:sz w:val="24"/>
          <w:szCs w:val="24"/>
        </w:rPr>
        <w:t>101</w:t>
      </w:r>
    </w:p>
    <w:p w:rsidR="00FD3AE1" w:rsidRPr="00AF0EDB" w:rsidRDefault="00FD3A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D3AE1" w:rsidRPr="00AF0EDB" w:rsidRDefault="00FD3AE1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>_____________ /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Елисеев А.</w:t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D3AE1" w:rsidRPr="00AF0EDB" w:rsidRDefault="00C91CB4">
      <w:pPr>
        <w:widowControl w:val="0"/>
        <w:tabs>
          <w:tab w:val="left" w:pos="6379"/>
          <w:tab w:val="left" w:pos="1182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0E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3AE1" w:rsidRPr="00AF0EDB" w:rsidRDefault="00C91CB4">
      <w:pPr>
        <w:widowControl w:val="0"/>
        <w:tabs>
          <w:tab w:val="left" w:pos="9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«_____»______________201</w:t>
      </w:r>
      <w:r w:rsidR="003B632A" w:rsidRPr="00AF0E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D3AE1" w:rsidRPr="00AF0EDB" w:rsidRDefault="00FD3AE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AE1" w:rsidRPr="00AF0EDB" w:rsidRDefault="00FD3AE1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AE1" w:rsidRPr="00AF0EDB" w:rsidRDefault="00C9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показателей эффективности работы </w:t>
      </w:r>
    </w:p>
    <w:p w:rsidR="00FD3AE1" w:rsidRPr="00AF0EDB" w:rsidRDefault="00C9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учреждения культуры </w:t>
      </w:r>
    </w:p>
    <w:p w:rsidR="00FD3AE1" w:rsidRPr="00AF0EDB" w:rsidRDefault="00C9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0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«Солонцовская сельская библиотека»</w:t>
      </w:r>
    </w:p>
    <w:p w:rsidR="00FD3AE1" w:rsidRPr="00AF0EDB" w:rsidRDefault="00C91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000DA1" w:rsidRPr="00AF0ED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D3AE1" w:rsidRPr="00AF0EDB" w:rsidRDefault="00FD3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Коэффициент динамики количества библиографических записей в сводном электронном каталоге библиотек Ростовской области, в том числе включенных в Сводный электронный каталог библиотек России (по сравнению с предыдущим годом):</w:t>
      </w:r>
    </w:p>
    <w:p w:rsidR="00FD3AE1" w:rsidRPr="00AF0EDB" w:rsidRDefault="00C91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(коэффициент динамики)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5"/>
        <w:gridCol w:w="1532"/>
        <w:gridCol w:w="1404"/>
        <w:gridCol w:w="1532"/>
        <w:gridCol w:w="1404"/>
        <w:gridCol w:w="1532"/>
        <w:gridCol w:w="1404"/>
      </w:tblGrid>
      <w:tr w:rsidR="00FD3AE1" w:rsidRPr="00AF0EDB">
        <w:trPr>
          <w:trHeight w:val="1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год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год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FD3AE1" w:rsidRPr="00AF0EDB">
        <w:trPr>
          <w:trHeight w:val="1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FD3AE1" w:rsidRPr="00AF0EDB" w:rsidRDefault="00FD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.Доля персональных компьютеров, подключенных к информационно-коммуникационной сети «Интернет», в общем количестве персональных компьютеров в библиотеке: (процентов)</w:t>
      </w:r>
    </w:p>
    <w:p w:rsidR="00FD3AE1" w:rsidRPr="00AF0EDB" w:rsidRDefault="00FD3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5"/>
        <w:gridCol w:w="1532"/>
        <w:gridCol w:w="1404"/>
        <w:gridCol w:w="1532"/>
        <w:gridCol w:w="1404"/>
        <w:gridCol w:w="1532"/>
        <w:gridCol w:w="1404"/>
      </w:tblGrid>
      <w:tr w:rsidR="00FD3AE1" w:rsidRPr="00AF0EDB">
        <w:trPr>
          <w:trHeight w:val="1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год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год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FD3AE1" w:rsidRPr="00AF0EDB">
        <w:trPr>
          <w:trHeight w:val="1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D3AE1" w:rsidRPr="00AF0EDB" w:rsidRDefault="00FD3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Увеличение посещаемости библиотеки (по отношению к 2013 году):</w:t>
      </w:r>
    </w:p>
    <w:p w:rsidR="00FD3AE1" w:rsidRPr="00AF0EDB" w:rsidRDefault="00C91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5"/>
        <w:gridCol w:w="1532"/>
        <w:gridCol w:w="1404"/>
        <w:gridCol w:w="1532"/>
        <w:gridCol w:w="1404"/>
        <w:gridCol w:w="1532"/>
        <w:gridCol w:w="1404"/>
      </w:tblGrid>
      <w:tr w:rsidR="00FD3AE1" w:rsidRPr="00AF0EDB">
        <w:trPr>
          <w:trHeight w:val="1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FD3AE1" w:rsidRPr="00AF0EDB">
        <w:trPr>
          <w:trHeight w:val="1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D3AE1" w:rsidRPr="00AF0EDB" w:rsidRDefault="00FD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3AE1" w:rsidRPr="00AF0EDB" w:rsidRDefault="00C91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FD3AE1" w:rsidRPr="00AF0EDB" w:rsidRDefault="00C91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D3AE1" w:rsidRPr="00AF0EDB" w:rsidRDefault="00C91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Солонцовского сельского поселения</w:t>
      </w:r>
    </w:p>
    <w:p w:rsidR="00FD3AE1" w:rsidRPr="00AF0EDB" w:rsidRDefault="00C91CB4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от 30.12.201</w:t>
      </w:r>
      <w:r w:rsidR="003B632A" w:rsidRPr="00AF0E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3B632A" w:rsidRPr="00AF0EDB">
        <w:rPr>
          <w:rFonts w:ascii="Times New Roman" w:eastAsia="Times New Roman" w:hAnsi="Times New Roman" w:cs="Times New Roman"/>
          <w:sz w:val="24"/>
          <w:szCs w:val="24"/>
        </w:rPr>
        <w:t>101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4"/>
        <w:gridCol w:w="1417"/>
        <w:gridCol w:w="44"/>
        <w:gridCol w:w="2331"/>
        <w:gridCol w:w="3296"/>
        <w:gridCol w:w="1275"/>
        <w:gridCol w:w="1276"/>
      </w:tblGrid>
      <w:tr w:rsidR="00FD3AE1" w:rsidRPr="00AF0EDB" w:rsidTr="00AF0EDB">
        <w:tc>
          <w:tcPr>
            <w:tcW w:w="105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показателей оценки эффективности</w:t>
            </w:r>
          </w:p>
        </w:tc>
      </w:tr>
      <w:tr w:rsidR="00FD3AE1" w:rsidRPr="00AF0EDB" w:rsidTr="00AF0EDB">
        <w:tc>
          <w:tcPr>
            <w:tcW w:w="105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 муниципальных учреждений Солонцовского сельского поселения, их руководителей и критерии их оценки</w:t>
            </w:r>
          </w:p>
        </w:tc>
      </w:tr>
      <w:tr w:rsidR="00FD3AE1" w:rsidRPr="00AF0EDB" w:rsidTr="00AF0EDB"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D3AE1" w:rsidRPr="00AF0EDB" w:rsidTr="00AF0EDB">
        <w:tc>
          <w:tcPr>
            <w:tcW w:w="10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деятельность учреждения</w:t>
            </w:r>
          </w:p>
        </w:tc>
      </w:tr>
      <w:tr w:rsidR="00FD3AE1" w:rsidRPr="00AF0EDB" w:rsidTr="00AF0EDB">
        <w:trPr>
          <w:trHeight w:val="1266"/>
        </w:trPr>
        <w:tc>
          <w:tcPr>
            <w:tcW w:w="861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1.1                            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694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 в полном объеме</w:t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Объем выполненного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определяется  как отношение количества фактически оказанных услуг в учреждении к объему услуг,  планируемых к оказанию за отчетный период согласно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</w:t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заданию. 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муниципального задания в объеме от 85 % до 99%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 в объеме менее 85%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8 баллов</w:t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FD3AE1" w:rsidRPr="00AF0EDB" w:rsidTr="00AF0EDB"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мер противопожарной и антитеррористической безопасности, правил по охране труда, санитарно-гигиенических правил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</w:tr>
      <w:tr w:rsidR="00FD3AE1" w:rsidRPr="00AF0EDB" w:rsidTr="00AF0EDB"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и эффективное функционирование пожарной сигнализации и «тревожной кнопки»,  отсутствие зарегистрированных случаев травматизма граждан и работников учреждения за отчетный период,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</w:t>
            </w:r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менная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отопительному сезону и т.п. 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Наличие замечаний, исполненных в соответствии со сроками, указанными в предписаниях, представлениях, предложениях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Наличие  неисполненных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(-2 балла)</w:t>
            </w:r>
          </w:p>
        </w:tc>
      </w:tr>
      <w:tr w:rsidR="00FD3AE1" w:rsidRPr="00AF0EDB" w:rsidTr="00AF0EDB"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Оснащенность учреждения помещениями, оборудованием, техническими и иными  средствами, необходимыми для  качественного оказания муниципальных услуг и соответствующими установленным нормам и нормативам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созданных в учреждении условий проживания (пребывания)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действующим требованиям,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</w:tr>
      <w:tr w:rsidR="00FD3AE1" w:rsidRPr="00AF0EDB" w:rsidTr="00AF0EDB"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СанПиНу 2.1.2.2564-09 «Гигиенические </w:t>
            </w:r>
            <w:proofErr w:type="spellStart"/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размещению, устройству,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содержанию объектов организаций здравоохранения и социального обслуживания, предназначенных для постоянного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 установленным социальным нормам и нормативам по обеспечению граждан одеждой, обувью, мягким инвентарем, продуктами питания, мебелью и предметами  длительного пользования, а также положениям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венных стандартов социального обслуживания, положениям порядков предоставления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услуг. Отрицательная динамика в обеспечении безопасности здоровья и жизни граждан учреждения (нарушение санитарно-гигиенические условий, отсутствие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среды, наличие случаев травматизма, психологический дискомфорт</w:t>
            </w:r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в обеспечении психологического комфорта и безопасных условий труда работников  в результате несоблюдения действующих  требований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(-2 балла)</w:t>
            </w:r>
          </w:p>
        </w:tc>
      </w:tr>
      <w:tr w:rsidR="00FD3AE1" w:rsidRPr="00AF0EDB" w:rsidTr="00AF0EDB"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граждан  качеством 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доступностью предоставления муниципальных услуг </w:t>
            </w:r>
          </w:p>
        </w:tc>
        <w:tc>
          <w:tcPr>
            <w:tcW w:w="694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Положительные р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езультаты опроса (в форме анкетирования) граждан о качестве и доступности предоставления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муниципальных услуг в учреждении.  </w:t>
            </w:r>
          </w:p>
          <w:p w:rsidR="00FD3AE1" w:rsidRPr="00AF0EDB" w:rsidRDefault="00F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Положительные результаты независимой оценки качества предоставления муниципальных услуг 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письменных жалоб, поступивших от граждан, на качество оказания муниципальных услуг, признанных обоснованными по результатам проверок вышестоящей организацией и контрольно-надзорных органов 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балла </w:t>
            </w:r>
          </w:p>
          <w:p w:rsidR="00FD3AE1" w:rsidRPr="00AF0EDB" w:rsidRDefault="00C91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FD3AE1" w:rsidRPr="00AF0EDB" w:rsidTr="00AF0EDB">
        <w:tc>
          <w:tcPr>
            <w:tcW w:w="861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694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своевременной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D3AE1" w:rsidRPr="00AF0EDB" w:rsidTr="00AF0EDB">
        <w:tc>
          <w:tcPr>
            <w:tcW w:w="861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среди граждан, а также популяризация деятельности учреждения </w:t>
            </w:r>
          </w:p>
        </w:tc>
        <w:tc>
          <w:tcPr>
            <w:tcW w:w="694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стендов с информацией о  перечне предоставляемых услуг,  в том числе на платной основе, о поставщиках муниципальных услуг, о правах и обязанностях граждан, получающих муниципальные услуги,   о действующем законодательстве и с другой информацией, публикация в местной газете информации о деятельности учреждения.</w:t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Наличие в учреждении официального Интернет-сайта и его системное сопровождение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D3AE1" w:rsidRPr="00AF0EDB" w:rsidTr="00AF0EDB">
        <w:tc>
          <w:tcPr>
            <w:tcW w:w="10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numPr>
                <w:ilvl w:val="0"/>
                <w:numId w:val="3"/>
              </w:numPr>
              <w:spacing w:after="0" w:line="240" w:lineRule="auto"/>
              <w:ind w:left="1080" w:hanging="720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FD3AE1" w:rsidRPr="00AF0EDB" w:rsidTr="00AF0EDB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Своевременность  представления </w:t>
            </w:r>
            <w:proofErr w:type="spellStart"/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квартальных и годовых отчетов, планов финансово-хозяйственной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дея-тельности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ческой отчетности, других сведений и их качество</w:t>
            </w: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сроков, установленных порядков и форм представления сведений, отчетов и статистической отчетности</w:t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Нарушение сроков, установленных порядков и форм представления сведений, отчетов и статистической отчетности </w:t>
            </w:r>
          </w:p>
        </w:tc>
        <w:tc>
          <w:tcPr>
            <w:tcW w:w="25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FD3AE1" w:rsidRPr="00AF0EDB" w:rsidTr="00AF0EDB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Целевое и эффективное использование бюджетных и внебюджетных средств, в том числе в рамках муниципального задания;  </w:t>
            </w:r>
          </w:p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эффективность расходования средств, полученных от предпринимательской и иной приносящей доход деятельности</w:t>
            </w: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 просроченной дебиторской и кредиторской задолженности  и нарушений финансово-хозяйственной </w:t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деятельности, приведших к нецелевому и неэффективному расходованию бюджетных сре</w:t>
            </w:r>
            <w:proofErr w:type="gramStart"/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ечение учетного периода </w:t>
            </w:r>
          </w:p>
          <w:p w:rsidR="00FD3AE1" w:rsidRPr="00AF0EDB" w:rsidRDefault="00C91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F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просроченной дебиторской и кредиторской задолженности в течение учетного периода 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F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 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F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нормативного правового акта, регулирующего расходование средств, полученных  от предпринимательской и иной приносящей доход деятельности,  целевое использование указанных средств 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FD3A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баллов </w:t>
            </w:r>
          </w:p>
          <w:p w:rsidR="00FD3AE1" w:rsidRPr="00AF0EDB" w:rsidRDefault="00C91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C91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D3AE1" w:rsidRPr="00AF0EDB" w:rsidRDefault="00C91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(-2 балла) </w:t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(-2 балла) </w:t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</w:t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3AE1" w:rsidRPr="00AF0EDB" w:rsidTr="00AF0EDB">
        <w:tc>
          <w:tcPr>
            <w:tcW w:w="10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III. Деятельность учреждения (руководителя), направленная на работу с кадрами</w:t>
            </w:r>
          </w:p>
        </w:tc>
      </w:tr>
      <w:tr w:rsidR="00FD3AE1" w:rsidRPr="00AF0EDB" w:rsidTr="00AF0EDB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учреждения </w:t>
            </w:r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непосредствен но оказывающими муниципальные услуги</w:t>
            </w: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укомплектованности, составляющая 100 %</w:t>
            </w: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Доля укомплектованности, составляющая менее 75 % </w:t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укомплектованности, составляющая менее 50 %</w:t>
            </w:r>
          </w:p>
        </w:tc>
        <w:tc>
          <w:tcPr>
            <w:tcW w:w="25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баллов</w:t>
            </w: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</w:tr>
      <w:tr w:rsidR="00FD3AE1" w:rsidRPr="00AF0EDB" w:rsidTr="00AF0EDB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8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сроков повышения </w:t>
            </w:r>
            <w:proofErr w:type="spellStart"/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кации</w:t>
            </w:r>
            <w:proofErr w:type="spellEnd"/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работников учреждения, непосредственно оказывающих муниципальные услуги гражданам</w:t>
            </w: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Соблюдение установленных сроков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работников </w:t>
            </w:r>
          </w:p>
          <w:p w:rsidR="00FD3AE1" w:rsidRPr="00AF0EDB" w:rsidRDefault="00C91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3AE1" w:rsidRPr="00AF0EDB" w:rsidRDefault="00F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5,1 - 6 лет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иных специалистов и социальных работников - не реже, чем 1 раз в 3,1 - 5 лет </w:t>
            </w:r>
          </w:p>
        </w:tc>
        <w:tc>
          <w:tcPr>
            <w:tcW w:w="25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</w:tc>
      </w:tr>
      <w:tr w:rsidR="00FD3AE1" w:rsidRPr="00AF0EDB" w:rsidTr="00AF0EDB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08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«дорожной картой». </w:t>
            </w: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D3AE1" w:rsidRPr="00AF0EDB" w:rsidTr="00AF0EDB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8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</w:t>
            </w:r>
            <w:proofErr w:type="spellStart"/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ной</w:t>
            </w:r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 оплаты труда работников административно-управленческого персонала в фонде оплаты труда учреждения</w:t>
            </w:r>
          </w:p>
          <w:p w:rsidR="00FD3AE1" w:rsidRPr="00AF0EDB" w:rsidRDefault="00FD3A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25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D3AE1" w:rsidRPr="00AF0EDB" w:rsidTr="00AF0EDB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8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  <w:p w:rsidR="00FD3AE1" w:rsidRPr="00AF0EDB" w:rsidRDefault="00FD3AE1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установленного учредителем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25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D3AE1" w:rsidRPr="00AF0EDB" w:rsidTr="00AF0EDB">
        <w:tc>
          <w:tcPr>
            <w:tcW w:w="10500" w:type="dxa"/>
            <w:gridSpan w:val="8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IV. Деятельность, направленная на выполнение целевых показателей по «дорожным картам».</w:t>
            </w:r>
          </w:p>
        </w:tc>
      </w:tr>
      <w:tr w:rsidR="00FD3AE1" w:rsidRPr="00AF0EDB" w:rsidTr="00AF0EDB"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86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установленных отраслевых показателей «дорожной карты»  на соответствующий период </w:t>
            </w:r>
          </w:p>
          <w:p w:rsidR="00FD3AE1" w:rsidRPr="00AF0EDB" w:rsidRDefault="00FD3A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целевых показателей, установленных в отраслевой «дорожной» карте 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в объеме 100% и более 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в объеме  от 75 % до 99%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в объеме  от 50 % до 74%</w:t>
            </w:r>
          </w:p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 в объеме  менее 50%</w:t>
            </w:r>
          </w:p>
        </w:tc>
        <w:tc>
          <w:tcPr>
            <w:tcW w:w="255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F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13 баллов</w:t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8 баллов</w:t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6 баллов</w:t>
            </w:r>
          </w:p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FD3AE1" w:rsidRPr="00AF0EDB" w:rsidTr="00AF0EDB">
        <w:tc>
          <w:tcPr>
            <w:tcW w:w="10500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AE1" w:rsidRPr="00AF0EDB" w:rsidRDefault="00C91CB4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учреждение выполняет  в полном объеме все установленные показатели (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набирает 110 баллов), то его руководителю может быть установлен на следующий отчетный период персональный повышающий коэффициент 1,5.</w:t>
            </w:r>
          </w:p>
          <w:p w:rsidR="00FD3AE1" w:rsidRPr="00AF0EDB" w:rsidRDefault="00C91CB4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учреждение выполняет  не полном объеме установленные показатели (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набирает от 90 до 109 баллов), то его руководителю может быть установлен на следующий отчетный период персональный повышающий коэффициент 1,0.</w:t>
            </w:r>
          </w:p>
          <w:p w:rsidR="00FD3AE1" w:rsidRPr="00AF0EDB" w:rsidRDefault="00C91CB4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Если учреждение выполняет  не полном объеме установленные показатели (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набирает от 60 до 90 баллов), то его руководителю может быть установлен на следующий отчетный период персональный повышающий коэффициент 0,5.</w:t>
            </w:r>
          </w:p>
          <w:p w:rsidR="00FD3AE1" w:rsidRPr="00AF0EDB" w:rsidRDefault="00C91CB4">
            <w:pPr>
              <w:numPr>
                <w:ilvl w:val="0"/>
                <w:numId w:val="4"/>
              </w:numPr>
              <w:tabs>
                <w:tab w:val="left" w:pos="709"/>
              </w:tabs>
              <w:spacing w:after="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Персональный повышающий коэффициент руководителю учреждения не устанавливается в следующих случаях: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а) выполнение муниципального задания менее</w:t>
            </w:r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 на 85%;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б)  выявление нарушений по результату проверок финансово-хозяйственной деятельности за отчетный период или за предыдущие периоды, но не более чем за два года, предшествующих отчетному периоду;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в) наложение дисциплинарного взыскания в отчетном периоде;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г) выявление в учреждении нарушений правил противопожарной безопасности.</w:t>
            </w:r>
          </w:p>
        </w:tc>
      </w:tr>
      <w:tr w:rsidR="00FD3AE1" w:rsidRPr="00AF0EDB" w:rsidTr="00AF0EDB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8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Солонцовского сельского поселения</w:t>
      </w:r>
    </w:p>
    <w:p w:rsidR="00FD3AE1" w:rsidRPr="00AF0EDB" w:rsidRDefault="00C91C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от 30.12.201</w:t>
      </w:r>
      <w:r w:rsidR="003B632A" w:rsidRPr="00AF0EDB">
        <w:rPr>
          <w:rFonts w:ascii="Times New Roman" w:eastAsia="Times New Roman" w:hAnsi="Times New Roman" w:cs="Times New Roman"/>
          <w:sz w:val="24"/>
          <w:szCs w:val="24"/>
        </w:rPr>
        <w:t>5 №101</w:t>
      </w:r>
    </w:p>
    <w:p w:rsidR="00FD3AE1" w:rsidRPr="00AF0EDB" w:rsidRDefault="00C91CB4">
      <w:pPr>
        <w:spacing w:before="100" w:after="10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E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6.​  Показатели и критерии оценки эффективности деятельности, работников учреждения.</w:t>
      </w:r>
    </w:p>
    <w:p w:rsidR="00FD3AE1" w:rsidRPr="00AF0EDB" w:rsidRDefault="00C91CB4">
      <w:pPr>
        <w:spacing w:before="100" w:after="10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E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Главный бухгалтер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227"/>
        <w:gridCol w:w="1399"/>
        <w:gridCol w:w="2800"/>
        <w:gridCol w:w="1980"/>
        <w:gridCol w:w="1670"/>
      </w:tblGrid>
      <w:tr w:rsidR="00FD3AE1" w:rsidRPr="00AF0EDB"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D3AE1" w:rsidRPr="00AF0EDB" w:rsidRDefault="00C91CB4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показателя в баллах</w:t>
            </w:r>
          </w:p>
        </w:tc>
      </w:tr>
      <w:tr w:rsidR="00FD3AE1" w:rsidRPr="00AF0EDB">
        <w:trPr>
          <w:trHeight w:val="1"/>
        </w:trPr>
        <w:tc>
          <w:tcPr>
            <w:tcW w:w="9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ведения финансово-хозяйственной деятельности учреждения</w:t>
            </w: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Своевременное и качественное предоставление финансовой, статистической и другой отчетности и сведений.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Нарушение сроков, установленных порядков и форм предоставления сведений, отчетов.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(-5 баллов)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просроченной дебиторской и кредиторской задолженности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просроченной дебиторской и кредиторской задолженности в течени</w:t>
            </w:r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учетного периода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(-5 баллов)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нарушений финансово-хозяйственной деятельности, приведшей к нецелевому и неэффективному расходованию бюджетных средств, в течение учетного периода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Наличие нарушений финансово-хозяйственной деятельности,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приведшей к нецелевому и неэффективному расходованию бюджетных средств, установленных в ходе проверок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(-5 баллов)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внебюджетных средств или неэффективное их использование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(-2 балла)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Своевременное и правильное оформление документов, расчетов по заработной плате, начисление и перечисление налогов и сборов, страховых взносов, наличие актов сверок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своевременное и не правильное оформление документов, расчетов по заработной плате, начисление и перечисление налогов и сборов, страховых взносов, отсутствие актов сверок.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(-5 баллов)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Своевременный учет имущества, поступающих основных средств, товарно-материальных ценностей и денежных средств, проведение инвентаризации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своевременный учет имущества, поступающих основных средств, товарно-материальных ценностей, проведение инвентаризации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(-5 баллов)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новых положений, программ, подготовка экономических расчетов и др. документов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своевременная подготовка или отсутствие положений, программ и других документов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(-5 баллов)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Ростовской области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обоснованных жалоб на действие работника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установленных сроков повышения квалификации работника, не реже, чем 1 раз в 5 лет.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баллов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D3AE1" w:rsidRPr="00AF0EDB" w:rsidRDefault="00C91CB4">
      <w:pPr>
        <w:spacing w:before="100" w:after="10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E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Заведующий структурным подразделением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169"/>
        <w:gridCol w:w="1390"/>
        <w:gridCol w:w="2933"/>
        <w:gridCol w:w="1959"/>
        <w:gridCol w:w="1639"/>
      </w:tblGrid>
      <w:tr w:rsidR="00FD3AE1" w:rsidRPr="00AF0EDB">
        <w:trPr>
          <w:trHeight w:val="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D3AE1" w:rsidRPr="00AF0EDB" w:rsidRDefault="00C91CB4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показателя в баллах</w:t>
            </w:r>
          </w:p>
        </w:tc>
      </w:tr>
      <w:tr w:rsidR="00FD3AE1" w:rsidRPr="00AF0EDB">
        <w:trPr>
          <w:trHeight w:val="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муниципального задания в полном объеме 100%</w:t>
            </w:r>
          </w:p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</w:r>
          </w:p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муниципального задания в объеме от 85% до 99%</w:t>
            </w:r>
          </w:p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муниципального задания в объеме менее 85%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:rsidR="00FD3AE1" w:rsidRPr="00AF0EDB" w:rsidRDefault="00C91C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установленных отраслевых показателей «дорожной карты» на соответствующий период</w:t>
            </w: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целевых показателей, установленных в отраслевой «дорожной» карте</w:t>
            </w:r>
          </w:p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объеме 100% и более</w:t>
            </w:r>
          </w:p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объеме от 75% до 99%</w:t>
            </w:r>
          </w:p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объеме от 50% до 74%</w:t>
            </w:r>
          </w:p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объеме менее 50%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:rsidR="00FD3AE1" w:rsidRPr="00AF0EDB" w:rsidRDefault="00C91C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  <w:p w:rsidR="00FD3AE1" w:rsidRPr="00AF0EDB" w:rsidRDefault="00C91C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деятельности </w:t>
            </w: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рекламных мероприятий по деятельности учреждения, наличие публикаций в СМИ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Проектная, конкурсная,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грантовая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деятельность:</w:t>
            </w:r>
          </w:p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федеральных</w:t>
            </w:r>
          </w:p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региональных</w:t>
            </w:r>
          </w:p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муниципальных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C91C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:rsidR="00FD3AE1" w:rsidRPr="00AF0EDB" w:rsidRDefault="00C91C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баллов</w:t>
            </w:r>
          </w:p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среди участников клубных формирований, любительских объединений победителей и призёров конкурсов, выставок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клубных формирований, клубов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интересам, любительских объединений.</w:t>
            </w:r>
          </w:p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клубных формирований, клубов по интересам, любительских объединений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баллов</w:t>
            </w:r>
          </w:p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(- 5 баллов)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конкурсе профессионального мастерства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:rsidR="00FD3AE1" w:rsidRPr="00AF0EDB" w:rsidRDefault="00FD3AE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внеплановых тематических мероприятий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оказании платных услуг населению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Использование, внедрения инновационных форм работы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  <w:p w:rsidR="00FD3AE1" w:rsidRPr="00AF0EDB" w:rsidRDefault="00FD3AE1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организация, проведение и участие в крупных мероприятиях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своевременное и качественное предоставление работником запрашиваемой информации, планов, отчётов аналитических материалов.</w:t>
            </w:r>
          </w:p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своевременное и качественное предоставление работником запрашиваемой информации, планов, отчётов аналитических материалов.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- 10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установленных сроков повышения квалификации работника, не реже, чем 1 раз в 5 лет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FD3A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баллов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FD3AE1" w:rsidRPr="00AF0EDB" w:rsidRDefault="00FD3A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D3AE1" w:rsidRPr="00AF0EDB" w:rsidRDefault="00C91CB4">
      <w:pPr>
        <w:spacing w:before="100" w:after="10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E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Художественный руководитель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32"/>
        <w:gridCol w:w="2018"/>
        <w:gridCol w:w="40"/>
        <w:gridCol w:w="749"/>
        <w:gridCol w:w="1717"/>
        <w:gridCol w:w="98"/>
        <w:gridCol w:w="906"/>
        <w:gridCol w:w="1832"/>
        <w:gridCol w:w="1378"/>
      </w:tblGrid>
      <w:tr w:rsidR="00E93CB6" w:rsidRPr="00AF0EDB" w:rsidTr="00E93CB6">
        <w:trPr>
          <w:trHeight w:val="1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93CB6" w:rsidRPr="00AF0EDB" w:rsidRDefault="00E93CB6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показателя в баллах</w:t>
            </w: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муниципального задания в полном объеме 100%</w:t>
            </w:r>
          </w:p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выполненного муниципального задания определяется как отношение количества фактически оказанных услуг в учреждении к объему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услуг, планируемых к оказанию за отчетный период согласно муниципальному заданию.</w:t>
            </w:r>
          </w:p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муниципального задания в объеме от 85% до 99%</w:t>
            </w:r>
          </w:p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муниципального задания в объеме менее 85%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установленных отраслевых показателей «дорожной карты» на соответствующий период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целевых показателей, установленных в отраслевой «дорожной» карте</w:t>
            </w:r>
          </w:p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объеме 100% и более</w:t>
            </w:r>
          </w:p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объеме от 75% до 99%</w:t>
            </w:r>
          </w:p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объеме от 50% до 74%</w:t>
            </w:r>
          </w:p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объеме менее 50%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Эффективность деятельности </w:t>
            </w: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рекламных мероприятий по деятельности учреждения, наличие публикаций в СМИ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Проектная, конкурсная,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грантовая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деятельность:</w:t>
            </w:r>
          </w:p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федеральных</w:t>
            </w:r>
          </w:p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региональных</w:t>
            </w:r>
          </w:p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муниципальных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баллов</w:t>
            </w: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среди участников клубных формирований, любительских объединений победителей и призёров конкурсов, выставок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клубных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формирований, клубов по интересам, любительских объединений.</w:t>
            </w:r>
          </w:p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клубных формирований, клубов по интересам, любительских объединений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(- 5 баллов)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конкурсе профессионального мастерства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баллов</w:t>
            </w: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внеплановых тематических мероприятий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оказании платных услуг населению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Использование, внедрения инновационных форм работы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организация, проведение и участие в крупных мероприятиях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своевременное и качественное предоставление работником запрашиваемой информации, планов, отчётов аналитических материалов.</w:t>
            </w:r>
          </w:p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своевременное и качественное предоставление работником запрашиваемой информации, планов, отчётов аналитических материалов.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- 10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Соблюдение установленных сроков повышения квалификации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работника, не реже, чем 1 раз в 5 лет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rPr>
          <w:trHeight w:val="1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after="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E93CB6" w:rsidRPr="00AF0EDB" w:rsidRDefault="00E93C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баллов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93CB6" w:rsidRPr="00AF0EDB" w:rsidTr="00E93CB6">
        <w:tc>
          <w:tcPr>
            <w:tcW w:w="8001" w:type="dxa"/>
            <w:gridSpan w:val="9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3CB6" w:rsidRPr="00AF0EDB" w:rsidTr="00E93CB6">
        <w:tc>
          <w:tcPr>
            <w:tcW w:w="64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56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муниципального задания в полном объеме 100%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муниципального задания в объеме от 85% до 99%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муниципального задания в объеме менее 85%</w:t>
            </w:r>
          </w:p>
        </w:tc>
        <w:tc>
          <w:tcPr>
            <w:tcW w:w="273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B6" w:rsidRPr="00AF0EDB" w:rsidTr="00E93CB6">
        <w:tc>
          <w:tcPr>
            <w:tcW w:w="64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установленных отраслевых показателей «дорожной карты» на соответствующий период</w:t>
            </w:r>
          </w:p>
        </w:tc>
        <w:tc>
          <w:tcPr>
            <w:tcW w:w="256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целевых показателей, установленных в отраслевой «дорожной» карте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в объеме 100% и более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в объеме от 75% до 99%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в объеме от 50% до 74%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в объеме менее 50%</w:t>
            </w:r>
          </w:p>
        </w:tc>
        <w:tc>
          <w:tcPr>
            <w:tcW w:w="273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B6" w:rsidRPr="00AF0EDB" w:rsidTr="00E93CB6">
        <w:tc>
          <w:tcPr>
            <w:tcW w:w="64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 результаты деятельности</w:t>
            </w:r>
          </w:p>
        </w:tc>
        <w:tc>
          <w:tcPr>
            <w:tcW w:w="256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рекламных мероприятий по библиотечной деятельности, наличие публикаций в СМИ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B6" w:rsidRPr="00AF0EDB" w:rsidTr="00E93CB6">
        <w:tc>
          <w:tcPr>
            <w:tcW w:w="641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Проектная, конкурсная, </w:t>
            </w:r>
            <w:proofErr w:type="spellStart"/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деятельность: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федеральных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региональных 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муниципальных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баллов</w:t>
            </w:r>
          </w:p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B6" w:rsidRPr="00AF0EDB" w:rsidTr="00E93CB6">
        <w:tc>
          <w:tcPr>
            <w:tcW w:w="641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конкурсе профессионального мастерства</w:t>
            </w:r>
          </w:p>
        </w:tc>
        <w:tc>
          <w:tcPr>
            <w:tcW w:w="273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B6" w:rsidRPr="00AF0EDB" w:rsidTr="00E93CB6">
        <w:tc>
          <w:tcPr>
            <w:tcW w:w="641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организация, проведение и участие в крупных районных мероприятиях</w:t>
            </w:r>
          </w:p>
        </w:tc>
        <w:tc>
          <w:tcPr>
            <w:tcW w:w="273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B6" w:rsidRPr="00AF0EDB" w:rsidTr="00E93CB6">
        <w:tc>
          <w:tcPr>
            <w:tcW w:w="641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внеплановых тематических выставок, просмотров и других мероприятий</w:t>
            </w:r>
          </w:p>
        </w:tc>
        <w:tc>
          <w:tcPr>
            <w:tcW w:w="273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B6" w:rsidRPr="00AF0EDB" w:rsidTr="00E93CB6">
        <w:tc>
          <w:tcPr>
            <w:tcW w:w="641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новых форм обслуживания читателей с применением информационных </w:t>
            </w:r>
          </w:p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Технологий, ЭДД.</w:t>
            </w:r>
          </w:p>
        </w:tc>
        <w:tc>
          <w:tcPr>
            <w:tcW w:w="273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CB6" w:rsidRPr="00AF0EDB" w:rsidTr="00E93CB6">
        <w:tc>
          <w:tcPr>
            <w:tcW w:w="64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Соблюдение установленных сроков повышения квалификации работника, не реже, чем 1 раз в 5 лет </w:t>
            </w:r>
          </w:p>
        </w:tc>
        <w:tc>
          <w:tcPr>
            <w:tcW w:w="273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E93CB6" w:rsidRPr="00AF0EDB" w:rsidRDefault="00E9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3AE1" w:rsidRPr="00AF0EDB" w:rsidRDefault="00C9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AE1" w:rsidRPr="00AF0EDB" w:rsidRDefault="00C91CB4">
      <w:pPr>
        <w:spacing w:before="100" w:after="10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0E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Уборщица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300"/>
        <w:gridCol w:w="3024"/>
        <w:gridCol w:w="1598"/>
        <w:gridCol w:w="1518"/>
        <w:gridCol w:w="1399"/>
      </w:tblGrid>
      <w:tr w:rsidR="00FD3AE1" w:rsidRPr="00AF0EDB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F0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0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работника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комиссии</w:t>
            </w:r>
          </w:p>
        </w:tc>
      </w:tr>
      <w:tr w:rsidR="00FD3AE1" w:rsidRPr="00AF0EDB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C91C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выполнения функциональных обязанностей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Качественное исполнение должностных обязанностей для обеспечения бесперебойного производственного и творческого процесса учреждения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качественное исполнение должностных обязанностей для обеспечения бесперебойного производственного и творческого процесса </w:t>
            </w: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(- 5 баллов)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правил внутреннего трудового распорядка, техники безопасности, противопожарной безопасности, охраны труда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соблюдение правил внутреннего трудового распорядка, техники безопасности, противопожарной безопасности, охраны труда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(- 5 баллов)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замечаний работнику со стороны администрации учреждения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Имеются замечания работнику со стороны администрации учреждения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(- 10 баллов)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ответственное отношение к сохранности имущества и оборудования на закрепленной территории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баллов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Безответственное отношение к сохранности имущества и оборудования на закрепленной территории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(- 10 баллов)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качественное выполнение поручений администрации учреждения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10 баллов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Некачественное выполнение поручений администрации учреждения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(- 5 баллов)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3AE1" w:rsidRPr="00AF0EDB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3AE1" w:rsidRPr="00AF0EDB" w:rsidRDefault="00C91CB4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AE1" w:rsidRPr="00AF0EDB" w:rsidRDefault="00FD3AE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D3AE1" w:rsidRPr="00AF0EDB" w:rsidRDefault="00C91CB4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Солонцовского сельского поселения</w:t>
      </w:r>
    </w:p>
    <w:p w:rsidR="00FD3AE1" w:rsidRPr="00AF0EDB" w:rsidRDefault="00C91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от 30.12.201</w:t>
      </w:r>
      <w:r w:rsidR="003B632A" w:rsidRPr="00AF0E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B632A" w:rsidRPr="00AF0EDB">
        <w:rPr>
          <w:rFonts w:ascii="Times New Roman" w:eastAsia="Times New Roman" w:hAnsi="Times New Roman" w:cs="Times New Roman"/>
          <w:sz w:val="24"/>
          <w:szCs w:val="24"/>
        </w:rPr>
        <w:t>101</w:t>
      </w:r>
    </w:p>
    <w:p w:rsidR="00FD3AE1" w:rsidRPr="00AF0EDB" w:rsidRDefault="00FD3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FD3A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>расчета коэффициента эффективности работы бюджетных учреждений культуры</w:t>
      </w:r>
      <w:proofErr w:type="gramEnd"/>
      <w:r w:rsidR="00E93CB6" w:rsidRPr="00AF0E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>Солонцовского сельского поселения</w:t>
      </w:r>
    </w:p>
    <w:p w:rsidR="00FD3AE1" w:rsidRPr="00AF0EDB" w:rsidRDefault="00C91C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3B632A" w:rsidRPr="00AF0ED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D3AE1" w:rsidRPr="00AF0EDB" w:rsidRDefault="00FD3A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AE1" w:rsidRPr="00AF0EDB" w:rsidRDefault="00FD3A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AE1" w:rsidRPr="00AF0EDB" w:rsidRDefault="00C91CB4">
      <w:pPr>
        <w:widowControl w:val="0"/>
        <w:numPr>
          <w:ilvl w:val="0"/>
          <w:numId w:val="5"/>
        </w:numPr>
        <w:spacing w:after="0" w:line="312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D3AE1" w:rsidRPr="00AF0EDB" w:rsidRDefault="00FD3AE1">
      <w:pPr>
        <w:widowControl w:val="0"/>
        <w:spacing w:after="0" w:line="312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AE1" w:rsidRPr="00AF0EDB" w:rsidRDefault="00C91CB4">
      <w:pPr>
        <w:widowControl w:val="0"/>
        <w:numPr>
          <w:ilvl w:val="0"/>
          <w:numId w:val="6"/>
        </w:num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Настоящая Методика определяет порядок </w:t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расчета коэффициента эффективности работы муниципальных бюджетных учреждений культуры</w:t>
      </w:r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в целях доведения до них в 2015 году бюджетных ассигнований на повышение оплаты труда низкооплачиваемых категорий квалифицированных работников культуры с учетом выполнения установленных целевых показателей эффективности работы на 2015 год.</w:t>
      </w:r>
    </w:p>
    <w:p w:rsidR="00FD3AE1" w:rsidRPr="00AF0EDB" w:rsidRDefault="00C91CB4">
      <w:pPr>
        <w:widowControl w:val="0"/>
        <w:numPr>
          <w:ilvl w:val="0"/>
          <w:numId w:val="6"/>
        </w:num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Настоящая Методика разработана в соответствии с подпунктом а) пункта 2 Указа президента Российской Федерации от 7 мая 2012 г. №597 «О мероприятиях по реализации государственной социальной политики» и применяется для расчета коэффициента эффективности следующих типов учреждений:</w:t>
      </w:r>
    </w:p>
    <w:p w:rsidR="00FD3AE1" w:rsidRPr="00AF0EDB" w:rsidRDefault="00C91CB4">
      <w:pPr>
        <w:widowControl w:val="0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Культурно-досуговое учреждение,</w:t>
      </w:r>
    </w:p>
    <w:p w:rsidR="00FD3AE1" w:rsidRPr="00AF0EDB" w:rsidRDefault="00C91CB4">
      <w:pPr>
        <w:widowControl w:val="0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Сельская библиотека.</w:t>
      </w:r>
    </w:p>
    <w:p w:rsidR="00FD3AE1" w:rsidRPr="00AF0EDB" w:rsidRDefault="00FD3AE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numPr>
          <w:ilvl w:val="0"/>
          <w:numId w:val="7"/>
        </w:num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 </w:t>
      </w:r>
      <w:proofErr w:type="gramStart"/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>коэффициента эффективности работы учреждений культуры</w:t>
      </w:r>
      <w:proofErr w:type="gramEnd"/>
    </w:p>
    <w:p w:rsidR="00FD3AE1" w:rsidRPr="00AF0EDB" w:rsidRDefault="00FD3AE1">
      <w:p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AE1" w:rsidRPr="00AF0EDB" w:rsidRDefault="00C91CB4">
      <w:pPr>
        <w:numPr>
          <w:ilvl w:val="0"/>
          <w:numId w:val="8"/>
        </w:num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Расчет коэффициента эффективности работы муниципального бюджетного учреждения культуры «Солонцовский СДК» производится по формуле:</w:t>
      </w:r>
    </w:p>
    <w:p w:rsidR="00FD3AE1" w:rsidRPr="00AF0EDB" w:rsidRDefault="00C91CB4">
      <w:p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E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эфпроч</w:t>
      </w:r>
      <w:proofErr w:type="spellEnd"/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уч1 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= 0,3×N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мер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+ 0,3×N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пос</w:t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D3AE1" w:rsidRPr="00AF0EDB" w:rsidRDefault="00C91C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N 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мер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– индикативный показатель соотношения фактического и планового количества проведенных мероприятий (конкурсов, выставок, смотров, конкурсов),</w:t>
      </w:r>
    </w:p>
    <w:p w:rsidR="00FD3AE1" w:rsidRPr="00AF0EDB" w:rsidRDefault="00C91C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– индикативный показатель соотношения фактической и плановой доли количества посетителей культурно-досуговых мероприятий в общем объеме финансирования за отчетный период.</w:t>
      </w:r>
    </w:p>
    <w:p w:rsidR="00FD3AE1" w:rsidRPr="00AF0EDB" w:rsidRDefault="00C91C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Если в соответствии с Перечнем целевых показателей эффективности работы на 2015 год (далее – план) в отчетном периоде не предусмотрены культурно-досуговые мероприятия, то индикативный  показатель  N 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мер  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равным единице, при условии отражения в творческом отчете руководителя учреждения информации о проведении в отчетном периоде подготовительных мероприятий, выпуск которых запланирован в следующем отчетном периоде.</w:t>
      </w:r>
      <w:proofErr w:type="gramEnd"/>
    </w:p>
    <w:p w:rsidR="00FD3AE1" w:rsidRPr="00AF0EDB" w:rsidRDefault="00C91C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Если в соответствии с планом в отчетном периоде не установлен целевой показатель количества посетителей мероприятий, то индикативный  показатель  N </w:t>
      </w:r>
      <w:proofErr w:type="spellStart"/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пос</w:t>
      </w:r>
      <w:proofErr w:type="spellEnd"/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равным единице, при условии отражения в творческом отчете руководителя учреждения информации о проведении в отчетном периоде подготовительных мероприятий в следующем отчетном периоде.</w:t>
      </w:r>
    </w:p>
    <w:p w:rsidR="00FD3AE1" w:rsidRPr="00AF0EDB" w:rsidRDefault="00C91C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При фактическом перевыполнении планового целевого показателя эффективности работы учреждения его индикативный показатель соотношения фактического и планового значения принимается </w:t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равным</w:t>
      </w:r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единице.</w:t>
      </w:r>
    </w:p>
    <w:p w:rsidR="00FD3AE1" w:rsidRPr="00AF0EDB" w:rsidRDefault="00C91CB4">
      <w:pPr>
        <w:numPr>
          <w:ilvl w:val="0"/>
          <w:numId w:val="9"/>
        </w:num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Расчет коэффициента эффективности работы муниципального бюджетного учреждения культуры «Солонцовская </w:t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</w:rPr>
        <w:t>» производится по формуле:</w:t>
      </w:r>
    </w:p>
    <w:p w:rsidR="00FD3AE1" w:rsidRPr="00AF0EDB" w:rsidRDefault="00C91CB4">
      <w:p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E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эфпроч</w:t>
      </w:r>
      <w:proofErr w:type="spellEnd"/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уч2 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= 0,3×N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док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+ 0,3×N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польз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+0,3×N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справ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+ 0,3×Nп</w:t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ер, 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D3AE1" w:rsidRPr="00AF0EDB" w:rsidRDefault="00C91C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N 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док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– индикативный показатель соотношения фактического и планового количества выданных документов в отчетном периоде,</w:t>
      </w:r>
    </w:p>
    <w:p w:rsidR="00FD3AE1" w:rsidRPr="00AF0EDB" w:rsidRDefault="00C91C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N 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польз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– индикативный показатель соотношения фактического и планового количества пользователей библиотеки,</w:t>
      </w:r>
    </w:p>
    <w:p w:rsidR="00FD3AE1" w:rsidRPr="00AF0EDB" w:rsidRDefault="00C91C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справ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– индикативный показатель соотношения фактического и планового количества выданных справок за отчетный период,</w:t>
      </w:r>
    </w:p>
    <w:p w:rsidR="00FD3AE1" w:rsidRPr="00AF0EDB" w:rsidRDefault="00C91C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EDB">
        <w:rPr>
          <w:rFonts w:ascii="Times New Roman" w:eastAsia="Times New Roman" w:hAnsi="Times New Roman" w:cs="Times New Roman"/>
          <w:sz w:val="24"/>
          <w:szCs w:val="24"/>
        </w:rPr>
        <w:t>Nп</w:t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ер</w:t>
      </w:r>
      <w:proofErr w:type="spellEnd"/>
      <w:r w:rsidRPr="00AF0ED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- </w:t>
      </w:r>
      <w:r w:rsidRPr="00AF0EDB">
        <w:rPr>
          <w:rFonts w:ascii="Times New Roman" w:eastAsia="Times New Roman" w:hAnsi="Times New Roman" w:cs="Times New Roman"/>
          <w:sz w:val="24"/>
          <w:szCs w:val="24"/>
        </w:rPr>
        <w:t>индикативный показатель соотношения фактического и планового количества посетителей мероприятий проведенных в стенах библиотеки</w:t>
      </w:r>
    </w:p>
    <w:p w:rsidR="00FD3AE1" w:rsidRPr="00AF0EDB" w:rsidRDefault="00C91C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При фактическом перевыполнении планового целевого показателя эффективности работы учреждения его индикативный показатель соотношения фактического и планового значения принимается </w:t>
      </w: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>равным</w:t>
      </w:r>
      <w:proofErr w:type="gramEnd"/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единице.</w:t>
      </w:r>
    </w:p>
    <w:p w:rsidR="00FD3AE1" w:rsidRPr="00AF0EDB" w:rsidRDefault="00FD3AE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AE1" w:rsidRPr="00AF0EDB" w:rsidRDefault="00C91CB4">
      <w:pPr>
        <w:numPr>
          <w:ilvl w:val="0"/>
          <w:numId w:val="10"/>
        </w:numPr>
        <w:spacing w:after="0" w:line="264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FD3AE1" w:rsidRPr="00AF0EDB" w:rsidRDefault="00FD3AE1">
      <w:pPr>
        <w:spacing w:after="0" w:line="264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AE1" w:rsidRPr="00AF0EDB" w:rsidRDefault="00C91CB4">
      <w:pPr>
        <w:numPr>
          <w:ilvl w:val="0"/>
          <w:numId w:val="11"/>
        </w:num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Коэффициент эффективности рассчитывается на основе данных ежеквартальных отчётов руководителей учреждений, предоставляемых в Сектор экономики и финансов Администрации Солонцовского сельского поселения в срок до 7 числа месяца, следующего за отчётным кварталом.</w:t>
      </w:r>
    </w:p>
    <w:p w:rsidR="00FD3AE1" w:rsidRPr="00AF0EDB" w:rsidRDefault="00C91CB4">
      <w:pPr>
        <w:numPr>
          <w:ilvl w:val="0"/>
          <w:numId w:val="11"/>
        </w:num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коэффициент эффективности работы учреждения за отчетный период принимает значение ниже 0,3 Сектор экономики и финансов выносит на решение Комиссии по оценке эффективности деятельности учреждений и качества работы руководителей муниципальных бюджетных учреждений культуры Солонцовского сельского поселения предложение о </w:t>
      </w:r>
      <w:proofErr w:type="spellStart"/>
      <w:r w:rsidRPr="00AF0EDB">
        <w:rPr>
          <w:rFonts w:ascii="Times New Roman" w:eastAsia="Times New Roman" w:hAnsi="Times New Roman" w:cs="Times New Roman"/>
          <w:sz w:val="24"/>
          <w:szCs w:val="24"/>
        </w:rPr>
        <w:t>депремировании</w:t>
      </w:r>
      <w:proofErr w:type="spellEnd"/>
      <w:r w:rsidRPr="00AF0ED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учреждения в полном объеме по итогам работы за отчетный период.</w:t>
      </w:r>
      <w:proofErr w:type="gramEnd"/>
    </w:p>
    <w:p w:rsidR="00FD3AE1" w:rsidRPr="00AF0EDB" w:rsidRDefault="00C91CB4">
      <w:pPr>
        <w:numPr>
          <w:ilvl w:val="0"/>
          <w:numId w:val="11"/>
        </w:numPr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0EDB">
        <w:rPr>
          <w:rFonts w:ascii="Times New Roman" w:eastAsia="Times New Roman" w:hAnsi="Times New Roman" w:cs="Times New Roman"/>
          <w:sz w:val="24"/>
          <w:szCs w:val="24"/>
        </w:rPr>
        <w:t>Коэффициент эффективности принимает значения от нуля до единицы и округляется до второго знака после запятой.</w:t>
      </w:r>
    </w:p>
    <w:sectPr w:rsidR="00FD3AE1" w:rsidRPr="00AF0EDB" w:rsidSect="00AF0ED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5FD"/>
    <w:multiLevelType w:val="multilevel"/>
    <w:tmpl w:val="CED2F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934AF"/>
    <w:multiLevelType w:val="multilevel"/>
    <w:tmpl w:val="B0ECC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D70F5"/>
    <w:multiLevelType w:val="multilevel"/>
    <w:tmpl w:val="76260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923BA"/>
    <w:multiLevelType w:val="multilevel"/>
    <w:tmpl w:val="BAC23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4227F"/>
    <w:multiLevelType w:val="multilevel"/>
    <w:tmpl w:val="216A3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F1F7B"/>
    <w:multiLevelType w:val="multilevel"/>
    <w:tmpl w:val="F5B48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D6F34"/>
    <w:multiLevelType w:val="multilevel"/>
    <w:tmpl w:val="DE2A8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E6A61"/>
    <w:multiLevelType w:val="multilevel"/>
    <w:tmpl w:val="C8AAD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A02979"/>
    <w:multiLevelType w:val="multilevel"/>
    <w:tmpl w:val="6ABE6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A1523"/>
    <w:multiLevelType w:val="multilevel"/>
    <w:tmpl w:val="2A3CC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CC4BAF"/>
    <w:multiLevelType w:val="multilevel"/>
    <w:tmpl w:val="8DBAB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AE1"/>
    <w:rsid w:val="00000DA1"/>
    <w:rsid w:val="003B632A"/>
    <w:rsid w:val="00454AC8"/>
    <w:rsid w:val="00AF0EDB"/>
    <w:rsid w:val="00C91CB4"/>
    <w:rsid w:val="00E93CB6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4080</Words>
  <Characters>23258</Characters>
  <Application>Microsoft Office Word</Application>
  <DocSecurity>0</DocSecurity>
  <Lines>193</Lines>
  <Paragraphs>54</Paragraphs>
  <ScaleCrop>false</ScaleCrop>
  <Company>Солонцовское сельское поселение</Company>
  <LinksUpToDate>false</LinksUpToDate>
  <CharactersWithSpaces>27284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8</cp:revision>
  <dcterms:created xsi:type="dcterms:W3CDTF">2015-02-11T10:44:00Z</dcterms:created>
  <dcterms:modified xsi:type="dcterms:W3CDTF">2016-01-21T10:23:00Z</dcterms:modified>
</cp:coreProperties>
</file>